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EB8F" w14:textId="77777777" w:rsidR="00C46CE5" w:rsidRPr="007A7C43" w:rsidRDefault="00C46CE5" w:rsidP="00C46CE5">
      <w:pPr>
        <w:jc w:val="center"/>
      </w:pPr>
      <w:proofErr w:type="spellStart"/>
      <w:r w:rsidRPr="007A7C43">
        <w:t>Polley</w:t>
      </w:r>
      <w:proofErr w:type="spellEnd"/>
      <w:r w:rsidRPr="007A7C43">
        <w:t xml:space="preserve"> &amp; Woodman</w:t>
      </w:r>
    </w:p>
    <w:p w14:paraId="13457C7E" w14:textId="6BC5A7FE" w:rsidR="007D0E1D" w:rsidRPr="007A7C43" w:rsidRDefault="007D0E1D" w:rsidP="00C46CE5">
      <w:pPr>
        <w:jc w:val="center"/>
      </w:pPr>
      <w:r w:rsidRPr="007A7C43">
        <w:t>Nature Reconstructed</w:t>
      </w:r>
    </w:p>
    <w:p w14:paraId="1B813DB0" w14:textId="77777777" w:rsidR="00791BBB" w:rsidRDefault="00791BBB" w:rsidP="00C46CE5">
      <w:pPr>
        <w:jc w:val="center"/>
        <w:rPr>
          <w:b/>
        </w:rPr>
      </w:pPr>
    </w:p>
    <w:p w14:paraId="48284D9C" w14:textId="5AE967F4" w:rsidR="00791BBB" w:rsidRDefault="002F37B2" w:rsidP="00C46CE5">
      <w:pPr>
        <w:jc w:val="center"/>
        <w:rPr>
          <w:b/>
        </w:rPr>
      </w:pPr>
      <w:r w:rsidRPr="00D3522E">
        <w:rPr>
          <w:b/>
          <w:i/>
        </w:rPr>
        <w:t xml:space="preserve">Mundus </w:t>
      </w:r>
      <w:proofErr w:type="spellStart"/>
      <w:r w:rsidRPr="00D3522E">
        <w:rPr>
          <w:b/>
          <w:i/>
        </w:rPr>
        <w:t>Imaginalis</w:t>
      </w:r>
      <w:proofErr w:type="spellEnd"/>
      <w:r>
        <w:rPr>
          <w:b/>
        </w:rPr>
        <w:t xml:space="preserve"> </w:t>
      </w:r>
    </w:p>
    <w:p w14:paraId="02D76565" w14:textId="1C597A48" w:rsidR="007A7C43" w:rsidRPr="007A7C43" w:rsidRDefault="007A7C43" w:rsidP="00C46CE5">
      <w:pPr>
        <w:jc w:val="center"/>
      </w:pPr>
      <w:r w:rsidRPr="007A7C43">
        <w:t>Robert Williams</w:t>
      </w:r>
    </w:p>
    <w:p w14:paraId="513B2AF4" w14:textId="77777777" w:rsidR="008B37AF" w:rsidRPr="0020605D" w:rsidRDefault="008B37AF" w:rsidP="00C46CE5">
      <w:pPr>
        <w:jc w:val="center"/>
        <w:rPr>
          <w:b/>
        </w:rPr>
      </w:pPr>
    </w:p>
    <w:p w14:paraId="027AF207" w14:textId="6401E35B" w:rsidR="00433E2F" w:rsidRDefault="008B37AF" w:rsidP="00433E2F">
      <w:pPr>
        <w:jc w:val="center"/>
      </w:pPr>
      <w:bookmarkStart w:id="0" w:name="_GoBack"/>
      <w:bookmarkEnd w:id="0"/>
      <w:r>
        <w:rPr>
          <w:noProof/>
          <w:lang w:eastAsia="en-GB"/>
        </w:rPr>
        <w:drawing>
          <wp:inline distT="0" distB="0" distL="0" distR="0" wp14:anchorId="5B520BA0" wp14:editId="0ECC5DE7">
            <wp:extent cx="866165" cy="926434"/>
            <wp:effectExtent l="0" t="0" r="0" b="0"/>
            <wp:docPr id="2" name="Picture 2"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321" cy="955480"/>
                    </a:xfrm>
                    <a:prstGeom prst="rect">
                      <a:avLst/>
                    </a:prstGeom>
                    <a:noFill/>
                    <a:ln>
                      <a:noFill/>
                    </a:ln>
                  </pic:spPr>
                </pic:pic>
              </a:graphicData>
            </a:graphic>
          </wp:inline>
        </w:drawing>
      </w:r>
    </w:p>
    <w:p w14:paraId="6778E6D4" w14:textId="77777777" w:rsidR="00534265" w:rsidRDefault="00534265" w:rsidP="00433E2F"/>
    <w:p w14:paraId="5E643838" w14:textId="5AAB2B65" w:rsidR="003C2E55" w:rsidRDefault="00C46CE5">
      <w:r w:rsidRPr="000448C0">
        <w:rPr>
          <w:b/>
        </w:rPr>
        <w:t>Keywords:</w:t>
      </w:r>
      <w:r w:rsidR="00534265">
        <w:t xml:space="preserve"> </w:t>
      </w:r>
      <w:r w:rsidR="000448C0">
        <w:t xml:space="preserve">Alchemy; Chance and Structure – underlying patterns; </w:t>
      </w:r>
      <w:r>
        <w:t>Circular Forms</w:t>
      </w:r>
      <w:r w:rsidR="00534265">
        <w:t xml:space="preserve">; </w:t>
      </w:r>
      <w:r w:rsidR="000448C0">
        <w:t xml:space="preserve">Contemplation; Cosmology; </w:t>
      </w:r>
      <w:r>
        <w:t>Cruciform</w:t>
      </w:r>
      <w:r w:rsidR="00534265">
        <w:t xml:space="preserve">; </w:t>
      </w:r>
      <w:r w:rsidR="000448C0">
        <w:t xml:space="preserve">Gestalt – the whole in the detail; </w:t>
      </w:r>
      <w:r>
        <w:t>Grid</w:t>
      </w:r>
      <w:r w:rsidR="00534265">
        <w:t xml:space="preserve">; </w:t>
      </w:r>
      <w:r w:rsidR="000448C0">
        <w:t xml:space="preserve">Layering – stratigraphy; Phenomena; </w:t>
      </w:r>
      <w:r w:rsidR="00534265">
        <w:t xml:space="preserve">Structure; </w:t>
      </w:r>
      <w:r>
        <w:t>Symmetry</w:t>
      </w:r>
      <w:r w:rsidR="00534265">
        <w:t>; R</w:t>
      </w:r>
      <w:r>
        <w:t>epetition (facets)</w:t>
      </w:r>
      <w:r w:rsidR="00534265">
        <w:t xml:space="preserve">; </w:t>
      </w:r>
      <w:r w:rsidR="000448C0">
        <w:t>Sacred; Sequences; Spirit; Theosophy; Time; Transformation/Transmutation; The Whole and the detail (as above so below).</w:t>
      </w:r>
    </w:p>
    <w:p w14:paraId="4C6A8043" w14:textId="77777777" w:rsidR="008C4862" w:rsidRDefault="008C4862" w:rsidP="008C4862"/>
    <w:p w14:paraId="2CC75784" w14:textId="322AC96E" w:rsidR="008C4862" w:rsidRDefault="008C4862" w:rsidP="008C4862">
      <w:r>
        <w:t>I have known</w:t>
      </w:r>
      <w:r w:rsidR="00572FFC">
        <w:t xml:space="preserve"> and admired</w:t>
      </w:r>
      <w:r>
        <w:t xml:space="preserve"> the work of </w:t>
      </w:r>
      <w:proofErr w:type="spellStart"/>
      <w:r>
        <w:t>Polley</w:t>
      </w:r>
      <w:proofErr w:type="spellEnd"/>
      <w:r>
        <w:t xml:space="preserve"> and Woodman for more than twenty years and have often felt that it was too simple</w:t>
      </w:r>
      <w:r w:rsidR="00AF340B">
        <w:t xml:space="preserve"> a matter</w:t>
      </w:r>
      <w:r>
        <w:t xml:space="preserve"> to place it within the usu</w:t>
      </w:r>
      <w:r w:rsidR="00C56F5A">
        <w:t>al classifications of landscape</w:t>
      </w:r>
      <w:r>
        <w:t xml:space="preserve"> or land art, or contemplative art, slow</w:t>
      </w:r>
      <w:r w:rsidR="00C56F5A">
        <w:t xml:space="preserve"> art;</w:t>
      </w:r>
      <w:r>
        <w:t xml:space="preserve"> </w:t>
      </w:r>
      <w:r w:rsidR="00C56F5A">
        <w:t>or latterly within the purview of</w:t>
      </w:r>
      <w:r>
        <w:t xml:space="preserve"> the</w:t>
      </w:r>
      <w:r w:rsidR="00C56F5A">
        <w:t xml:space="preserve"> r</w:t>
      </w:r>
      <w:r w:rsidR="00BF7112">
        <w:t>ecent</w:t>
      </w:r>
      <w:r>
        <w:t xml:space="preserve"> interest in bucolic </w:t>
      </w:r>
      <w:proofErr w:type="spellStart"/>
      <w:r>
        <w:t>psychogeographies</w:t>
      </w:r>
      <w:proofErr w:type="spellEnd"/>
      <w:r>
        <w:rPr>
          <w:rStyle w:val="FootnoteReference"/>
        </w:rPr>
        <w:footnoteReference w:id="1"/>
      </w:r>
      <w:r>
        <w:t xml:space="preserve"> and the re-investigation of land in the context of the environmental crisis, eco-criticism</w:t>
      </w:r>
      <w:r w:rsidR="008F652D">
        <w:t xml:space="preserve">, </w:t>
      </w:r>
      <w:r w:rsidR="003E7A2F">
        <w:t xml:space="preserve">place, </w:t>
      </w:r>
      <w:r w:rsidR="008F652D">
        <w:t>folk revivals</w:t>
      </w:r>
      <w:r>
        <w:t xml:space="preserve"> and so on. Yes, there are elements in these remarkable</w:t>
      </w:r>
      <w:r w:rsidR="00A94F99">
        <w:t xml:space="preserve"> works</w:t>
      </w:r>
      <w:r w:rsidR="00BF7112">
        <w:t xml:space="preserve"> over time</w:t>
      </w:r>
      <w:r>
        <w:t xml:space="preserve"> that do point to </w:t>
      </w:r>
      <w:r w:rsidR="001C59DC">
        <w:t>such</w:t>
      </w:r>
      <w:r>
        <w:t xml:space="preserve"> categories, </w:t>
      </w:r>
      <w:r w:rsidR="00C56F5A">
        <w:t>and</w:t>
      </w:r>
      <w:r w:rsidR="00AA5266">
        <w:t xml:space="preserve"> </w:t>
      </w:r>
      <w:r w:rsidR="007B3F77">
        <w:t xml:space="preserve">to </w:t>
      </w:r>
      <w:r w:rsidR="00AA5266">
        <w:t>those</w:t>
      </w:r>
      <w:r w:rsidR="00C56F5A">
        <w:t xml:space="preserve"> which </w:t>
      </w:r>
      <w:r w:rsidR="009E341A">
        <w:t xml:space="preserve">often </w:t>
      </w:r>
      <w:r w:rsidR="00C56F5A">
        <w:t xml:space="preserve">directly </w:t>
      </w:r>
      <w:r w:rsidR="00AA5266">
        <w:t>respond to</w:t>
      </w:r>
      <w:r w:rsidR="00C56F5A">
        <w:t xml:space="preserve"> </w:t>
      </w:r>
      <w:r w:rsidR="007B3F77">
        <w:t>phenomenal process</w:t>
      </w:r>
      <w:r w:rsidR="004763E6">
        <w:t>es</w:t>
      </w:r>
      <w:r w:rsidR="007B3F77">
        <w:t>:</w:t>
      </w:r>
      <w:r w:rsidR="00A94F99">
        <w:t xml:space="preserve"> </w:t>
      </w:r>
      <w:r w:rsidR="009E2B10">
        <w:t>change, transformation and chance</w:t>
      </w:r>
      <w:r w:rsidR="007B3F77">
        <w:t>.</w:t>
      </w:r>
      <w:r w:rsidR="00C56F5A">
        <w:t xml:space="preserve"> </w:t>
      </w:r>
      <w:r w:rsidR="007B3F77">
        <w:t>H</w:t>
      </w:r>
      <w:r>
        <w:t xml:space="preserve">owever, </w:t>
      </w:r>
      <w:r w:rsidR="00CB5846">
        <w:t xml:space="preserve">I have a sense that </w:t>
      </w:r>
      <w:r w:rsidRPr="00791200">
        <w:rPr>
          <w:color w:val="000000" w:themeColor="text1"/>
        </w:rPr>
        <w:t xml:space="preserve">underlying </w:t>
      </w:r>
      <w:r w:rsidR="00C56F5A" w:rsidRPr="00791200">
        <w:rPr>
          <w:color w:val="000000" w:themeColor="text1"/>
        </w:rPr>
        <w:t>the work</w:t>
      </w:r>
      <w:r w:rsidRPr="00791200">
        <w:rPr>
          <w:color w:val="000000" w:themeColor="text1"/>
        </w:rPr>
        <w:t xml:space="preserve"> is </w:t>
      </w:r>
      <w:r w:rsidR="007B3F77">
        <w:rPr>
          <w:color w:val="000000" w:themeColor="text1"/>
        </w:rPr>
        <w:t xml:space="preserve">also </w:t>
      </w:r>
      <w:r w:rsidRPr="00791200">
        <w:rPr>
          <w:color w:val="000000" w:themeColor="text1"/>
        </w:rPr>
        <w:t xml:space="preserve">something deeper, and whilst certainly reflecting the imagery of place, environment and </w:t>
      </w:r>
      <w:r w:rsidR="00C56F5A" w:rsidRPr="00791200">
        <w:rPr>
          <w:color w:val="000000" w:themeColor="text1"/>
        </w:rPr>
        <w:t xml:space="preserve">the </w:t>
      </w:r>
      <w:r w:rsidR="004A12F0" w:rsidRPr="00791200">
        <w:rPr>
          <w:color w:val="000000" w:themeColor="text1"/>
        </w:rPr>
        <w:t xml:space="preserve">processes and qualities of </w:t>
      </w:r>
      <w:r w:rsidRPr="00791200">
        <w:rPr>
          <w:color w:val="000000" w:themeColor="text1"/>
        </w:rPr>
        <w:t>something that we might call nature, n</w:t>
      </w:r>
      <w:r w:rsidR="004A12F0" w:rsidRPr="00791200">
        <w:rPr>
          <w:color w:val="000000" w:themeColor="text1"/>
        </w:rPr>
        <w:t>onetheless</w:t>
      </w:r>
      <w:r w:rsidRPr="00791200">
        <w:rPr>
          <w:color w:val="000000" w:themeColor="text1"/>
        </w:rPr>
        <w:t xml:space="preserve"> spea</w:t>
      </w:r>
      <w:r w:rsidR="002E1A8F">
        <w:rPr>
          <w:color w:val="000000" w:themeColor="text1"/>
        </w:rPr>
        <w:t>ks of the numinous or transcende</w:t>
      </w:r>
      <w:r w:rsidRPr="00791200">
        <w:rPr>
          <w:color w:val="000000" w:themeColor="text1"/>
        </w:rPr>
        <w:t>nt</w:t>
      </w:r>
      <w:r w:rsidR="00FE369F">
        <w:rPr>
          <w:color w:val="000000" w:themeColor="text1"/>
        </w:rPr>
        <w:t xml:space="preserve"> emerging from this</w:t>
      </w:r>
      <w:r w:rsidRPr="00791200">
        <w:rPr>
          <w:color w:val="000000" w:themeColor="text1"/>
        </w:rPr>
        <w:t>.</w:t>
      </w:r>
      <w:r w:rsidR="00686A08">
        <w:rPr>
          <w:color w:val="000000" w:themeColor="text1"/>
        </w:rPr>
        <w:t xml:space="preserve"> I don’t mean this in the Romantic sense, there is no need to invoke Burke, but rather a more contemplative or even meditative frame.</w:t>
      </w:r>
      <w:r w:rsidR="007F45B0">
        <w:rPr>
          <w:color w:val="000000" w:themeColor="text1"/>
        </w:rPr>
        <w:t xml:space="preserve"> </w:t>
      </w:r>
      <w:r w:rsidR="007F45B0" w:rsidRPr="00016A05">
        <w:rPr>
          <w:color w:val="000000" w:themeColor="text1"/>
        </w:rPr>
        <w:t>Here, I have in mind the</w:t>
      </w:r>
      <w:r w:rsidR="00E667E8" w:rsidRPr="00016A05">
        <w:rPr>
          <w:color w:val="000000" w:themeColor="text1"/>
        </w:rPr>
        <w:t xml:space="preserve"> </w:t>
      </w:r>
      <w:r w:rsidR="001A6586" w:rsidRPr="00016A05">
        <w:rPr>
          <w:color w:val="000000" w:themeColor="text1"/>
        </w:rPr>
        <w:t>idea of the</w:t>
      </w:r>
      <w:r w:rsidR="00F151C5" w:rsidRPr="00016A05">
        <w:rPr>
          <w:color w:val="000000" w:themeColor="text1"/>
        </w:rPr>
        <w:t xml:space="preserve"> numinous from Rudolf</w:t>
      </w:r>
      <w:r w:rsidR="007F45B0" w:rsidRPr="00016A05">
        <w:rPr>
          <w:color w:val="000000" w:themeColor="text1"/>
        </w:rPr>
        <w:t xml:space="preserve"> Otto</w:t>
      </w:r>
      <w:r w:rsidR="00E15BFA" w:rsidRPr="00016A05">
        <w:rPr>
          <w:color w:val="000000" w:themeColor="text1"/>
        </w:rPr>
        <w:t xml:space="preserve"> (1973)</w:t>
      </w:r>
      <w:r w:rsidR="007F45B0" w:rsidRPr="00016A05">
        <w:rPr>
          <w:color w:val="000000" w:themeColor="text1"/>
        </w:rPr>
        <w:t xml:space="preserve"> but filtered </w:t>
      </w:r>
      <w:r w:rsidR="00E667E8" w:rsidRPr="00016A05">
        <w:rPr>
          <w:color w:val="000000" w:themeColor="text1"/>
        </w:rPr>
        <w:t xml:space="preserve">and secularised psychologically </w:t>
      </w:r>
      <w:r w:rsidR="007F45B0" w:rsidRPr="00016A05">
        <w:rPr>
          <w:i/>
          <w:color w:val="000000" w:themeColor="text1"/>
        </w:rPr>
        <w:t>via</w:t>
      </w:r>
      <w:r w:rsidR="007F45B0" w:rsidRPr="00016A05">
        <w:rPr>
          <w:color w:val="000000" w:themeColor="text1"/>
        </w:rPr>
        <w:t xml:space="preserve"> Jung</w:t>
      </w:r>
      <w:r w:rsidR="00016A05">
        <w:rPr>
          <w:color w:val="000000" w:themeColor="text1"/>
        </w:rPr>
        <w:t>, well expressed by</w:t>
      </w:r>
      <w:r w:rsidR="00307374" w:rsidRPr="00016A05">
        <w:rPr>
          <w:color w:val="000000" w:themeColor="text1"/>
        </w:rPr>
        <w:t xml:space="preserve"> Yoon (2010</w:t>
      </w:r>
      <w:r w:rsidR="006931C9" w:rsidRPr="00016A05">
        <w:rPr>
          <w:color w:val="000000" w:themeColor="text1"/>
        </w:rPr>
        <w:t>:26</w:t>
      </w:r>
      <w:r w:rsidR="00307374" w:rsidRPr="00016A05">
        <w:rPr>
          <w:color w:val="000000" w:themeColor="text1"/>
        </w:rPr>
        <w:t>)</w:t>
      </w:r>
      <w:r w:rsidR="00022432" w:rsidRPr="00016A05">
        <w:rPr>
          <w:color w:val="000000" w:themeColor="text1"/>
        </w:rPr>
        <w:t>.</w:t>
      </w:r>
    </w:p>
    <w:p w14:paraId="20DB9154" w14:textId="77777777" w:rsidR="008C4862" w:rsidRDefault="008C4862" w:rsidP="001855B8"/>
    <w:p w14:paraId="1E0482CF" w14:textId="765B49D4" w:rsidR="008B37AF" w:rsidRPr="004277F8" w:rsidRDefault="008B37AF" w:rsidP="008B37AF">
      <w:pPr>
        <w:rPr>
          <w:color w:val="92D050"/>
        </w:rPr>
      </w:pPr>
      <w:r>
        <w:t>Given that this present volume is something of a retrospective view of a collaborative partnership that has lasted more than forty years, it is worth recognising that such relationships in art-making are rarely simple or prescribed – elsewhere I have observed and remarked</w:t>
      </w:r>
      <w:r>
        <w:rPr>
          <w:rStyle w:val="FootnoteReference"/>
        </w:rPr>
        <w:footnoteReference w:id="2"/>
      </w:r>
      <w:r>
        <w:t xml:space="preserve"> that collaboration in art-making is a complex thing, </w:t>
      </w:r>
      <w:r w:rsidR="00231EB7">
        <w:t>a constantly shifting</w:t>
      </w:r>
      <w:r>
        <w:t xml:space="preserve"> dynamic of an evolving series of gestures, decisions and </w:t>
      </w:r>
      <w:r w:rsidR="00E02771">
        <w:t>negotiations</w:t>
      </w:r>
      <w:r>
        <w:t>. Not that this suggests anything of conflict or competition, rather the necessary oscillations of activity that seeks to find equilibrium rather than stasis, a working relationship which remains in the flux of creation and re</w:t>
      </w:r>
      <w:r w:rsidR="0026791F">
        <w:t>-</w:t>
      </w:r>
      <w:r>
        <w:t>creation.</w:t>
      </w:r>
      <w:r w:rsidR="002742A0">
        <w:t xml:space="preserve"> </w:t>
      </w:r>
      <w:r w:rsidR="002742A0" w:rsidRPr="00EE3E5D">
        <w:rPr>
          <w:color w:val="000000" w:themeColor="text1"/>
        </w:rPr>
        <w:t>In many ways, one might think of such collaboration in</w:t>
      </w:r>
      <w:r w:rsidR="001D6B79">
        <w:rPr>
          <w:color w:val="000000" w:themeColor="text1"/>
        </w:rPr>
        <w:t>volving a</w:t>
      </w:r>
      <w:r w:rsidR="002742A0" w:rsidRPr="00EE3E5D">
        <w:rPr>
          <w:color w:val="000000" w:themeColor="text1"/>
        </w:rPr>
        <w:t xml:space="preserve"> meditative </w:t>
      </w:r>
      <w:r w:rsidR="009225B7">
        <w:rPr>
          <w:color w:val="000000" w:themeColor="text1"/>
        </w:rPr>
        <w:t xml:space="preserve">dialogic </w:t>
      </w:r>
      <w:r w:rsidR="002742A0" w:rsidRPr="00EE3E5D">
        <w:rPr>
          <w:color w:val="000000" w:themeColor="text1"/>
        </w:rPr>
        <w:t xml:space="preserve">– </w:t>
      </w:r>
      <w:r w:rsidR="004277F8" w:rsidRPr="00EE3E5D">
        <w:rPr>
          <w:color w:val="000000" w:themeColor="text1"/>
        </w:rPr>
        <w:t>my own experience of working closely with others</w:t>
      </w:r>
      <w:r w:rsidR="004277F8" w:rsidRPr="00EE3E5D">
        <w:rPr>
          <w:rStyle w:val="FootnoteReference"/>
          <w:color w:val="000000" w:themeColor="text1"/>
        </w:rPr>
        <w:footnoteReference w:id="3"/>
      </w:r>
      <w:r w:rsidR="004277F8" w:rsidRPr="00EE3E5D">
        <w:rPr>
          <w:color w:val="000000" w:themeColor="text1"/>
        </w:rPr>
        <w:t xml:space="preserve"> always has the voice of the </w:t>
      </w:r>
      <w:r w:rsidR="004277F8" w:rsidRPr="00EE3E5D">
        <w:rPr>
          <w:color w:val="000000" w:themeColor="text1"/>
        </w:rPr>
        <w:lastRenderedPageBreak/>
        <w:t>other in my</w:t>
      </w:r>
      <w:r w:rsidR="009225B7">
        <w:rPr>
          <w:color w:val="000000" w:themeColor="text1"/>
        </w:rPr>
        <w:t xml:space="preserve"> mind during a given project. </w:t>
      </w:r>
      <w:r w:rsidR="002742A0" w:rsidRPr="00EE3E5D">
        <w:rPr>
          <w:color w:val="000000" w:themeColor="text1"/>
        </w:rPr>
        <w:t xml:space="preserve">I </w:t>
      </w:r>
      <w:r w:rsidR="009225B7">
        <w:rPr>
          <w:color w:val="000000" w:themeColor="text1"/>
        </w:rPr>
        <w:t>am thinking of</w:t>
      </w:r>
      <w:r w:rsidR="002742A0" w:rsidRPr="00EE3E5D">
        <w:rPr>
          <w:color w:val="000000" w:themeColor="text1"/>
        </w:rPr>
        <w:t xml:space="preserve"> Jung’s</w:t>
      </w:r>
      <w:r w:rsidR="0049582A" w:rsidRPr="00EE3E5D">
        <w:rPr>
          <w:color w:val="000000" w:themeColor="text1"/>
        </w:rPr>
        <w:t xml:space="preserve"> (1986:65</w:t>
      </w:r>
      <w:r w:rsidR="00675A71" w:rsidRPr="00EE3E5D">
        <w:rPr>
          <w:color w:val="000000" w:themeColor="text1"/>
        </w:rPr>
        <w:t>)</w:t>
      </w:r>
      <w:r w:rsidR="002742A0" w:rsidRPr="00EE3E5D">
        <w:rPr>
          <w:color w:val="000000" w:themeColor="text1"/>
        </w:rPr>
        <w:t xml:space="preserve"> observation of the </w:t>
      </w:r>
      <w:r w:rsidR="004277F8" w:rsidRPr="00EE3E5D">
        <w:rPr>
          <w:color w:val="000000" w:themeColor="text1"/>
        </w:rPr>
        <w:t>dialogic inner voice</w:t>
      </w:r>
      <w:r w:rsidR="0024336F" w:rsidRPr="00EE3E5D">
        <w:rPr>
          <w:color w:val="000000" w:themeColor="text1"/>
        </w:rPr>
        <w:t xml:space="preserve"> of the soul</w:t>
      </w:r>
      <w:r w:rsidR="004277F8" w:rsidRPr="00EE3E5D">
        <w:rPr>
          <w:color w:val="000000" w:themeColor="text1"/>
        </w:rPr>
        <w:t xml:space="preserve">, </w:t>
      </w:r>
      <w:proofErr w:type="spellStart"/>
      <w:r w:rsidR="004277F8" w:rsidRPr="00EE3E5D">
        <w:rPr>
          <w:i/>
          <w:color w:val="000000" w:themeColor="text1"/>
        </w:rPr>
        <w:t>aliquem</w:t>
      </w:r>
      <w:proofErr w:type="spellEnd"/>
      <w:r w:rsidR="004277F8" w:rsidRPr="00EE3E5D">
        <w:rPr>
          <w:i/>
          <w:color w:val="000000" w:themeColor="text1"/>
        </w:rPr>
        <w:t xml:space="preserve"> </w:t>
      </w:r>
      <w:proofErr w:type="spellStart"/>
      <w:r w:rsidR="004277F8" w:rsidRPr="00EE3E5D">
        <w:rPr>
          <w:i/>
          <w:color w:val="000000" w:themeColor="text1"/>
        </w:rPr>
        <w:t>alium</w:t>
      </w:r>
      <w:proofErr w:type="spellEnd"/>
      <w:r w:rsidR="004277F8" w:rsidRPr="00EE3E5D">
        <w:rPr>
          <w:i/>
          <w:color w:val="000000" w:themeColor="text1"/>
        </w:rPr>
        <w:t xml:space="preserve">, </w:t>
      </w:r>
      <w:proofErr w:type="spellStart"/>
      <w:r w:rsidR="004277F8" w:rsidRPr="00EE3E5D">
        <w:rPr>
          <w:i/>
          <w:color w:val="000000" w:themeColor="text1"/>
        </w:rPr>
        <w:t>internum</w:t>
      </w:r>
      <w:proofErr w:type="spellEnd"/>
      <w:r w:rsidR="0024336F" w:rsidRPr="00EE3E5D">
        <w:rPr>
          <w:rStyle w:val="FootnoteReference"/>
          <w:i/>
          <w:color w:val="000000" w:themeColor="text1"/>
        </w:rPr>
        <w:footnoteReference w:id="4"/>
      </w:r>
      <w:r w:rsidR="004277F8" w:rsidRPr="00EE3E5D">
        <w:rPr>
          <w:color w:val="000000" w:themeColor="text1"/>
        </w:rPr>
        <w:t xml:space="preserve"> </w:t>
      </w:r>
      <w:r w:rsidR="009225B7">
        <w:rPr>
          <w:color w:val="000000" w:themeColor="text1"/>
        </w:rPr>
        <w:t>acting as</w:t>
      </w:r>
      <w:r w:rsidR="00675A71" w:rsidRPr="00EE3E5D">
        <w:rPr>
          <w:color w:val="000000" w:themeColor="text1"/>
        </w:rPr>
        <w:t xml:space="preserve"> an alchemical interlocutor</w:t>
      </w:r>
      <w:r w:rsidR="004277F8" w:rsidRPr="00EE3E5D">
        <w:rPr>
          <w:color w:val="000000" w:themeColor="text1"/>
        </w:rPr>
        <w:t xml:space="preserve">, </w:t>
      </w:r>
      <w:r w:rsidR="00B8654E">
        <w:rPr>
          <w:color w:val="000000" w:themeColor="text1"/>
        </w:rPr>
        <w:t xml:space="preserve">here </w:t>
      </w:r>
      <w:r w:rsidR="00675A71" w:rsidRPr="00EE3E5D">
        <w:rPr>
          <w:color w:val="000000" w:themeColor="text1"/>
        </w:rPr>
        <w:t>externalised</w:t>
      </w:r>
      <w:r w:rsidR="00EE3E5D">
        <w:rPr>
          <w:color w:val="000000" w:themeColor="text1"/>
        </w:rPr>
        <w:t xml:space="preserve"> </w:t>
      </w:r>
      <w:r w:rsidR="009225B7">
        <w:rPr>
          <w:color w:val="000000" w:themeColor="text1"/>
        </w:rPr>
        <w:t>in practice</w:t>
      </w:r>
      <w:r w:rsidR="00675A71" w:rsidRPr="00EE3E5D">
        <w:rPr>
          <w:color w:val="000000" w:themeColor="text1"/>
        </w:rPr>
        <w:t xml:space="preserve"> as </w:t>
      </w:r>
      <w:r w:rsidR="004277F8" w:rsidRPr="00EE3E5D">
        <w:rPr>
          <w:color w:val="000000" w:themeColor="text1"/>
        </w:rPr>
        <w:t xml:space="preserve">the </w:t>
      </w:r>
      <w:proofErr w:type="spellStart"/>
      <w:r w:rsidR="008F72F5">
        <w:rPr>
          <w:color w:val="000000" w:themeColor="text1"/>
        </w:rPr>
        <w:t>affect</w:t>
      </w:r>
      <w:proofErr w:type="spellEnd"/>
      <w:r w:rsidR="008F72F5">
        <w:rPr>
          <w:color w:val="000000" w:themeColor="text1"/>
        </w:rPr>
        <w:t xml:space="preserve"> of a </w:t>
      </w:r>
      <w:r w:rsidR="0024336F" w:rsidRPr="00EE3E5D">
        <w:rPr>
          <w:color w:val="000000" w:themeColor="text1"/>
        </w:rPr>
        <w:t xml:space="preserve">reciprocal </w:t>
      </w:r>
      <w:r w:rsidR="004277F8" w:rsidRPr="00EE3E5D">
        <w:rPr>
          <w:color w:val="000000" w:themeColor="text1"/>
        </w:rPr>
        <w:t>call and response</w:t>
      </w:r>
      <w:r w:rsidR="0024336F" w:rsidRPr="00EE3E5D">
        <w:rPr>
          <w:color w:val="000000" w:themeColor="text1"/>
        </w:rPr>
        <w:t xml:space="preserve"> between participants</w:t>
      </w:r>
      <w:r w:rsidR="004277F8" w:rsidRPr="00EE3E5D">
        <w:rPr>
          <w:color w:val="000000" w:themeColor="text1"/>
        </w:rPr>
        <w:t xml:space="preserve"> of the collaborative process.</w:t>
      </w:r>
    </w:p>
    <w:p w14:paraId="2E661A1C" w14:textId="77777777" w:rsidR="008B37AF" w:rsidRDefault="008B37AF" w:rsidP="001855B8"/>
    <w:p w14:paraId="29F063C5" w14:textId="04EEE97C" w:rsidR="003010BF" w:rsidRDefault="00E82F0F" w:rsidP="001354DD">
      <w:r>
        <w:t>The</w:t>
      </w:r>
      <w:r w:rsidR="00F865BB">
        <w:t xml:space="preserve"> brief </w:t>
      </w:r>
      <w:r w:rsidR="00932D27">
        <w:t>for this text</w:t>
      </w:r>
      <w:r w:rsidR="00185913">
        <w:t>,</w:t>
      </w:r>
      <w:r w:rsidR="00B40DB5">
        <w:t xml:space="preserve"> </w:t>
      </w:r>
      <w:r w:rsidR="00993419">
        <w:t xml:space="preserve">was </w:t>
      </w:r>
      <w:r w:rsidR="00F865BB">
        <w:t>to discu</w:t>
      </w:r>
      <w:r>
        <w:t xml:space="preserve">ss </w:t>
      </w:r>
      <w:proofErr w:type="spellStart"/>
      <w:r w:rsidR="000762DA">
        <w:t>Polley</w:t>
      </w:r>
      <w:proofErr w:type="spellEnd"/>
      <w:r w:rsidR="000762DA">
        <w:t xml:space="preserve"> and Woodman’s</w:t>
      </w:r>
      <w:r>
        <w:t xml:space="preserve"> </w:t>
      </w:r>
      <w:r w:rsidR="0024132D">
        <w:t xml:space="preserve">collaborative </w:t>
      </w:r>
      <w:r w:rsidR="00993419">
        <w:t>work in relation to alchemy.</w:t>
      </w:r>
      <w:r w:rsidR="00373891">
        <w:t xml:space="preserve"> </w:t>
      </w:r>
      <w:r w:rsidR="00993419">
        <w:t>G</w:t>
      </w:r>
      <w:r>
        <w:t xml:space="preserve">iven their stated interests in </w:t>
      </w:r>
      <w:r w:rsidR="007A7D66">
        <w:t xml:space="preserve">phenomenal </w:t>
      </w:r>
      <w:r w:rsidR="007E2482">
        <w:t>processes</w:t>
      </w:r>
      <w:r w:rsidR="00CB3743">
        <w:t xml:space="preserve"> of </w:t>
      </w:r>
      <w:r>
        <w:t>t</w:t>
      </w:r>
      <w:r w:rsidR="00F865BB">
        <w:t>ransformation or transmutation</w:t>
      </w:r>
      <w:r w:rsidR="00F865BB">
        <w:rPr>
          <w:rStyle w:val="FootnoteReference"/>
        </w:rPr>
        <w:footnoteReference w:id="5"/>
      </w:r>
      <w:r w:rsidR="003D5DAE">
        <w:t xml:space="preserve"> as both method and subject</w:t>
      </w:r>
      <w:r w:rsidR="00CB3743">
        <w:t>, perhaps initially at least, leads to a conventional default</w:t>
      </w:r>
      <w:r w:rsidR="001855B8">
        <w:t xml:space="preserve"> when thinking about alchemical matters,</w:t>
      </w:r>
      <w:r w:rsidR="00CB3743">
        <w:t xml:space="preserve"> which</w:t>
      </w:r>
      <w:r w:rsidR="001855B8">
        <w:t xml:space="preserve"> is to invoke</w:t>
      </w:r>
      <w:r w:rsidR="00976FA1">
        <w:t>, for example,</w:t>
      </w:r>
      <w:r w:rsidR="001855B8">
        <w:t xml:space="preserve"> the </w:t>
      </w:r>
      <w:r w:rsidR="00CB3743">
        <w:t>cosmologies</w:t>
      </w:r>
      <w:r w:rsidR="001855B8">
        <w:t xml:space="preserve"> of </w:t>
      </w:r>
      <w:r w:rsidR="00CB3743">
        <w:t xml:space="preserve">the English Rosicrucian </w:t>
      </w:r>
      <w:r w:rsidR="001855B8">
        <w:t xml:space="preserve">Robert </w:t>
      </w:r>
      <w:proofErr w:type="spellStart"/>
      <w:r w:rsidR="001855B8">
        <w:t>Fludd</w:t>
      </w:r>
      <w:proofErr w:type="spellEnd"/>
      <w:r w:rsidR="00240994">
        <w:rPr>
          <w:rStyle w:val="FootnoteReference"/>
        </w:rPr>
        <w:footnoteReference w:id="6"/>
      </w:r>
      <w:r w:rsidR="001855B8">
        <w:t>, or</w:t>
      </w:r>
      <w:r w:rsidR="00133581">
        <w:t xml:space="preserve"> the </w:t>
      </w:r>
      <w:r w:rsidR="00976FA1">
        <w:t>rich and often im</w:t>
      </w:r>
      <w:r w:rsidR="00CB3743">
        <w:t xml:space="preserve">penetrable </w:t>
      </w:r>
      <w:r w:rsidR="00C44238">
        <w:t>illuminations of</w:t>
      </w:r>
      <w:r w:rsidR="001855B8">
        <w:t xml:space="preserve"> </w:t>
      </w:r>
      <w:proofErr w:type="spellStart"/>
      <w:r w:rsidR="001855B8" w:rsidRPr="00C04EF1">
        <w:rPr>
          <w:i/>
        </w:rPr>
        <w:t>Splendor</w:t>
      </w:r>
      <w:proofErr w:type="spellEnd"/>
      <w:r w:rsidR="001855B8" w:rsidRPr="00C04EF1">
        <w:rPr>
          <w:i/>
        </w:rPr>
        <w:t xml:space="preserve"> Solis</w:t>
      </w:r>
      <w:r w:rsidR="005F03A0">
        <w:t xml:space="preserve"> </w:t>
      </w:r>
      <w:r w:rsidR="005F03A0" w:rsidRPr="00185913">
        <w:rPr>
          <w:color w:val="000000" w:themeColor="text1"/>
        </w:rPr>
        <w:t>(</w:t>
      </w:r>
      <w:r w:rsidR="00C72CB6" w:rsidRPr="00185913">
        <w:rPr>
          <w:color w:val="000000" w:themeColor="text1"/>
        </w:rPr>
        <w:t xml:space="preserve">Skinner </w:t>
      </w:r>
      <w:r w:rsidR="00C72CB6" w:rsidRPr="00185913">
        <w:rPr>
          <w:i/>
          <w:color w:val="000000" w:themeColor="text1"/>
        </w:rPr>
        <w:t>et al</w:t>
      </w:r>
      <w:r w:rsidR="00A4258D">
        <w:rPr>
          <w:i/>
          <w:color w:val="000000" w:themeColor="text1"/>
        </w:rPr>
        <w:t>.</w:t>
      </w:r>
      <w:r w:rsidR="00C72CB6" w:rsidRPr="00185913">
        <w:rPr>
          <w:color w:val="000000" w:themeColor="text1"/>
        </w:rPr>
        <w:t xml:space="preserve"> 2019</w:t>
      </w:r>
      <w:r w:rsidR="005F03A0" w:rsidRPr="00185913">
        <w:rPr>
          <w:color w:val="000000" w:themeColor="text1"/>
        </w:rPr>
        <w:t>)</w:t>
      </w:r>
      <w:r w:rsidR="00CB3743" w:rsidRPr="00185913">
        <w:rPr>
          <w:color w:val="000000" w:themeColor="text1"/>
        </w:rPr>
        <w:t>,</w:t>
      </w:r>
      <w:r w:rsidR="005F03A0" w:rsidRPr="00185913">
        <w:rPr>
          <w:color w:val="000000" w:themeColor="text1"/>
        </w:rPr>
        <w:t xml:space="preserve"> </w:t>
      </w:r>
      <w:r w:rsidR="00133581">
        <w:t xml:space="preserve">or </w:t>
      </w:r>
      <w:r w:rsidR="0073391E">
        <w:t xml:space="preserve">the </w:t>
      </w:r>
      <w:r w:rsidR="00976FA1">
        <w:t xml:space="preserve">silent </w:t>
      </w:r>
      <w:r w:rsidR="00C435F1">
        <w:t xml:space="preserve">but busy </w:t>
      </w:r>
      <w:r w:rsidR="0073391E">
        <w:t>practical</w:t>
      </w:r>
      <w:r w:rsidR="00811C96">
        <w:t xml:space="preserve"> hieroglyphs of Altus’ </w:t>
      </w:r>
      <w:proofErr w:type="spellStart"/>
      <w:r w:rsidR="00811C96" w:rsidRPr="00C04EF1">
        <w:rPr>
          <w:i/>
        </w:rPr>
        <w:t>Mutus</w:t>
      </w:r>
      <w:proofErr w:type="spellEnd"/>
      <w:r w:rsidR="00811C96" w:rsidRPr="00C04EF1">
        <w:rPr>
          <w:i/>
        </w:rPr>
        <w:t xml:space="preserve"> Liber</w:t>
      </w:r>
      <w:r w:rsidR="00811C96">
        <w:t xml:space="preserve"> (de </w:t>
      </w:r>
      <w:proofErr w:type="spellStart"/>
      <w:r w:rsidR="00811C96">
        <w:t>Rola</w:t>
      </w:r>
      <w:proofErr w:type="spellEnd"/>
      <w:r w:rsidR="00811C96">
        <w:t xml:space="preserve"> 1997</w:t>
      </w:r>
      <w:r w:rsidR="00C04EF1">
        <w:t>:266-284</w:t>
      </w:r>
      <w:r w:rsidR="00811C96">
        <w:t>)</w:t>
      </w:r>
      <w:r w:rsidR="00944182">
        <w:t xml:space="preserve">; </w:t>
      </w:r>
      <w:r w:rsidR="00C44238">
        <w:t>or even of the belief in the folly of the alchemist as doomed to failure in the search for the Philosopher’s Stone (MacKay 1841)</w:t>
      </w:r>
      <w:r w:rsidR="001855B8">
        <w:t xml:space="preserve"> – but in lookin</w:t>
      </w:r>
      <w:r w:rsidR="00811D30">
        <w:t xml:space="preserve">g at and thinking about </w:t>
      </w:r>
      <w:proofErr w:type="spellStart"/>
      <w:r w:rsidR="00811D30">
        <w:t>Polley</w:t>
      </w:r>
      <w:proofErr w:type="spellEnd"/>
      <w:r w:rsidR="00811D30">
        <w:t xml:space="preserve"> and</w:t>
      </w:r>
      <w:r w:rsidR="001855B8">
        <w:t xml:space="preserve"> Woodman’s work,</w:t>
      </w:r>
      <w:r w:rsidR="00DC2295">
        <w:t xml:space="preserve"> I see little within the majority of these elaborate and often theatrical images</w:t>
      </w:r>
      <w:r w:rsidR="00C44238">
        <w:t xml:space="preserve"> of alchemical allegory</w:t>
      </w:r>
      <w:r w:rsidR="00DC2295">
        <w:t xml:space="preserve"> that leads me to their work.</w:t>
      </w:r>
      <w:r w:rsidR="00034E57">
        <w:t xml:space="preserve"> </w:t>
      </w:r>
      <w:r w:rsidR="0024132D">
        <w:t>Nor does the</w:t>
      </w:r>
      <w:r w:rsidR="006250CD">
        <w:t>ir</w:t>
      </w:r>
      <w:r w:rsidR="0024132D">
        <w:t xml:space="preserve"> work suggest much of the practical elements of alchemical experimentation, transmutation </w:t>
      </w:r>
      <w:r w:rsidR="003D5974">
        <w:t>for them</w:t>
      </w:r>
      <w:r w:rsidR="0024132D">
        <w:t xml:space="preserve"> </w:t>
      </w:r>
      <w:r w:rsidR="00143ACD">
        <w:t xml:space="preserve">is </w:t>
      </w:r>
      <w:r w:rsidR="0024132D">
        <w:t xml:space="preserve">more the consequence of processes of </w:t>
      </w:r>
      <w:r w:rsidR="005959B8">
        <w:t>elemental</w:t>
      </w:r>
      <w:r w:rsidR="0024132D">
        <w:t xml:space="preserve"> phenomena – </w:t>
      </w:r>
      <w:r w:rsidR="00666CA7">
        <w:t xml:space="preserve">water, </w:t>
      </w:r>
      <w:r w:rsidR="0024132D">
        <w:t xml:space="preserve">tides, seasons, light, time, and so on. </w:t>
      </w:r>
      <w:r w:rsidR="00BC187A">
        <w:t>Such</w:t>
      </w:r>
      <w:r w:rsidR="00944182">
        <w:t xml:space="preserve"> may be</w:t>
      </w:r>
      <w:r w:rsidR="009A08E0">
        <w:t xml:space="preserve"> what Jung</w:t>
      </w:r>
      <w:r w:rsidR="00800441">
        <w:t xml:space="preserve"> (1986:64)</w:t>
      </w:r>
      <w:r w:rsidR="009A08E0">
        <w:t xml:space="preserve"> refers to as </w:t>
      </w:r>
      <w:r w:rsidR="009A08E0" w:rsidRPr="009A08E0">
        <w:rPr>
          <w:i/>
        </w:rPr>
        <w:t>Natural Transformation (</w:t>
      </w:r>
      <w:r w:rsidR="002524B7" w:rsidRPr="009A08E0">
        <w:rPr>
          <w:i/>
        </w:rPr>
        <w:t>Individuation)</w:t>
      </w:r>
      <w:r w:rsidR="002524B7">
        <w:t xml:space="preserve"> in relation to his id</w:t>
      </w:r>
      <w:r w:rsidR="009A08E0">
        <w:t xml:space="preserve">eas of cycles of </w:t>
      </w:r>
      <w:r w:rsidR="00800441">
        <w:t>transformation/</w:t>
      </w:r>
      <w:r w:rsidR="0031392E">
        <w:t>rebirth (in natural phenomena</w:t>
      </w:r>
      <w:r w:rsidR="009A08E0">
        <w:t>)</w:t>
      </w:r>
      <w:r w:rsidR="008929B5">
        <w:t xml:space="preserve"> as an archetype</w:t>
      </w:r>
      <w:r w:rsidR="009A08E0">
        <w:t xml:space="preserve">. </w:t>
      </w:r>
      <w:r w:rsidR="008929B5">
        <w:t xml:space="preserve"> Individuation, here related as it is to Jung’</w:t>
      </w:r>
      <w:r w:rsidR="0031392E">
        <w:t>s ideas concerning what h</w:t>
      </w:r>
      <w:r w:rsidR="008929B5">
        <w:t>e think</w:t>
      </w:r>
      <w:r w:rsidR="0031392E">
        <w:t>s</w:t>
      </w:r>
      <w:r w:rsidR="008929B5">
        <w:t xml:space="preserve"> of as creativity</w:t>
      </w:r>
      <w:r w:rsidR="00D20EA9">
        <w:t xml:space="preserve"> (</w:t>
      </w:r>
      <w:r w:rsidR="00542C66">
        <w:t>Jacobi 1989:206</w:t>
      </w:r>
      <w:r w:rsidR="00C91669">
        <w:t>)</w:t>
      </w:r>
      <w:r w:rsidR="00C91669">
        <w:rPr>
          <w:rStyle w:val="FootnoteReference"/>
        </w:rPr>
        <w:footnoteReference w:id="7"/>
      </w:r>
      <w:r w:rsidR="008929B5">
        <w:t>, is also by which</w:t>
      </w:r>
      <w:r w:rsidR="00B31CA6">
        <w:t xml:space="preserve"> that </w:t>
      </w:r>
      <w:r w:rsidR="008929B5">
        <w:t>there is an integration of different elements (sometimes conflicted) to bring equilibrium</w:t>
      </w:r>
      <w:r w:rsidR="0031392E">
        <w:t xml:space="preserve"> (or harmony, as he puts it)</w:t>
      </w:r>
      <w:r w:rsidR="008929B5">
        <w:t xml:space="preserve"> – a neat way of understanding</w:t>
      </w:r>
      <w:r w:rsidR="007723B3">
        <w:t xml:space="preserve"> both the wor</w:t>
      </w:r>
      <w:r w:rsidR="009E6FA1">
        <w:t>kings of the phenomenal world as well as that of</w:t>
      </w:r>
      <w:r w:rsidR="008929B5">
        <w:t xml:space="preserve"> a collaborative art process.</w:t>
      </w:r>
    </w:p>
    <w:p w14:paraId="26917195" w14:textId="77777777" w:rsidR="0012431F" w:rsidRDefault="0012431F" w:rsidP="001354DD"/>
    <w:p w14:paraId="5935488A" w14:textId="4C81ECE8" w:rsidR="00DB6418" w:rsidRDefault="00B0153D" w:rsidP="001354DD">
      <w:pPr>
        <w:rPr>
          <w:color w:val="000000" w:themeColor="text1"/>
        </w:rPr>
      </w:pPr>
      <w:r w:rsidRPr="00A41366">
        <w:rPr>
          <w:color w:val="000000" w:themeColor="text1"/>
        </w:rPr>
        <w:t xml:space="preserve">By the way, </w:t>
      </w:r>
      <w:r w:rsidR="0012431F" w:rsidRPr="00A41366">
        <w:rPr>
          <w:color w:val="000000" w:themeColor="text1"/>
        </w:rPr>
        <w:t>I am still looking at and thinking about their work</w:t>
      </w:r>
      <w:r w:rsidR="00092B15" w:rsidRPr="00A41366">
        <w:rPr>
          <w:color w:val="000000" w:themeColor="text1"/>
        </w:rPr>
        <w:t xml:space="preserve"> from a macro perspective</w:t>
      </w:r>
      <w:r w:rsidR="0012431F" w:rsidRPr="00A41366">
        <w:rPr>
          <w:color w:val="000000" w:themeColor="text1"/>
        </w:rPr>
        <w:t xml:space="preserve">, </w:t>
      </w:r>
      <w:r w:rsidR="003C77F9">
        <w:rPr>
          <w:color w:val="000000" w:themeColor="text1"/>
        </w:rPr>
        <w:t xml:space="preserve">the range of artworks, books, films and exhibitions, and </w:t>
      </w:r>
      <w:r w:rsidR="0012431F" w:rsidRPr="00A41366">
        <w:rPr>
          <w:color w:val="000000" w:themeColor="text1"/>
        </w:rPr>
        <w:t xml:space="preserve">considering again the formal arrangements, the repetitions, sequences, the grids, </w:t>
      </w:r>
      <w:proofErr w:type="spellStart"/>
      <w:r w:rsidR="0012431F" w:rsidRPr="00A41366">
        <w:rPr>
          <w:color w:val="000000" w:themeColor="text1"/>
        </w:rPr>
        <w:t>stratigraphies</w:t>
      </w:r>
      <w:proofErr w:type="spellEnd"/>
      <w:r w:rsidR="0012431F" w:rsidRPr="00A41366">
        <w:rPr>
          <w:color w:val="000000" w:themeColor="text1"/>
        </w:rPr>
        <w:t xml:space="preserve"> and symmetries</w:t>
      </w:r>
      <w:r w:rsidR="00E13557">
        <w:rPr>
          <w:color w:val="000000" w:themeColor="text1"/>
        </w:rPr>
        <w:t>, the large and the small;</w:t>
      </w:r>
      <w:r w:rsidR="00092B15" w:rsidRPr="00A41366">
        <w:rPr>
          <w:color w:val="000000" w:themeColor="text1"/>
        </w:rPr>
        <w:t xml:space="preserve"> </w:t>
      </w:r>
      <w:r w:rsidR="00666CA7" w:rsidRPr="00A41366">
        <w:rPr>
          <w:color w:val="000000" w:themeColor="text1"/>
        </w:rPr>
        <w:t>but</w:t>
      </w:r>
      <w:r w:rsidR="00092B15" w:rsidRPr="00A41366">
        <w:rPr>
          <w:color w:val="000000" w:themeColor="text1"/>
        </w:rPr>
        <w:t xml:space="preserve"> </w:t>
      </w:r>
      <w:r w:rsidR="00883EE7" w:rsidRPr="00A41366">
        <w:rPr>
          <w:color w:val="000000" w:themeColor="text1"/>
        </w:rPr>
        <w:t xml:space="preserve">even though </w:t>
      </w:r>
      <w:r w:rsidR="00092B15" w:rsidRPr="00A41366">
        <w:rPr>
          <w:color w:val="000000" w:themeColor="text1"/>
        </w:rPr>
        <w:t xml:space="preserve">I am not yet considering the </w:t>
      </w:r>
      <w:r w:rsidR="00666CA7" w:rsidRPr="00A41366">
        <w:rPr>
          <w:color w:val="000000" w:themeColor="text1"/>
        </w:rPr>
        <w:t xml:space="preserve">specific </w:t>
      </w:r>
      <w:r w:rsidR="00092B15" w:rsidRPr="00A41366">
        <w:rPr>
          <w:color w:val="000000" w:themeColor="text1"/>
        </w:rPr>
        <w:t>subjects or the themes in the work</w:t>
      </w:r>
      <w:r w:rsidR="00883EE7" w:rsidRPr="00A41366">
        <w:rPr>
          <w:color w:val="000000" w:themeColor="text1"/>
        </w:rPr>
        <w:t>,</w:t>
      </w:r>
      <w:r w:rsidR="00092B15" w:rsidRPr="00A41366">
        <w:rPr>
          <w:color w:val="000000" w:themeColor="text1"/>
        </w:rPr>
        <w:t xml:space="preserve"> </w:t>
      </w:r>
      <w:r w:rsidR="00640E3B">
        <w:rPr>
          <w:color w:val="000000" w:themeColor="text1"/>
        </w:rPr>
        <w:t>there is something about these different elements that</w:t>
      </w:r>
      <w:r w:rsidR="00883EE7" w:rsidRPr="00A41366">
        <w:rPr>
          <w:color w:val="000000" w:themeColor="text1"/>
        </w:rPr>
        <w:t xml:space="preserve"> prompts </w:t>
      </w:r>
      <w:r w:rsidR="00CC28F6" w:rsidRPr="00A41366">
        <w:rPr>
          <w:color w:val="000000" w:themeColor="text1"/>
        </w:rPr>
        <w:t xml:space="preserve">me to think about </w:t>
      </w:r>
      <w:r w:rsidR="00746B96" w:rsidRPr="00A41366">
        <w:rPr>
          <w:color w:val="000000" w:themeColor="text1"/>
        </w:rPr>
        <w:t xml:space="preserve">the </w:t>
      </w:r>
      <w:r w:rsidR="00640E3B">
        <w:rPr>
          <w:color w:val="000000" w:themeColor="text1"/>
        </w:rPr>
        <w:t>mystic alchemist</w:t>
      </w:r>
      <w:r w:rsidR="00CE0243" w:rsidRPr="00A41366">
        <w:rPr>
          <w:color w:val="000000" w:themeColor="text1"/>
        </w:rPr>
        <w:t xml:space="preserve"> Jacob </w:t>
      </w:r>
      <w:proofErr w:type="spellStart"/>
      <w:r w:rsidR="00642790">
        <w:rPr>
          <w:color w:val="000000" w:themeColor="text1"/>
        </w:rPr>
        <w:t>Böhme</w:t>
      </w:r>
      <w:proofErr w:type="spellEnd"/>
      <w:r w:rsidR="004A6F14" w:rsidRPr="00A41366">
        <w:rPr>
          <w:rStyle w:val="FootnoteReference"/>
          <w:color w:val="000000" w:themeColor="text1"/>
        </w:rPr>
        <w:footnoteReference w:id="8"/>
      </w:r>
      <w:r w:rsidR="00A06A3C">
        <w:rPr>
          <w:color w:val="000000" w:themeColor="text1"/>
        </w:rPr>
        <w:t xml:space="preserve"> (1575-1624)</w:t>
      </w:r>
      <w:r w:rsidR="00640E3B">
        <w:rPr>
          <w:color w:val="000000" w:themeColor="text1"/>
        </w:rPr>
        <w:t>. My plan then, is to consider</w:t>
      </w:r>
      <w:r w:rsidR="00CC47AC" w:rsidRPr="00A41366">
        <w:rPr>
          <w:color w:val="000000" w:themeColor="text1"/>
        </w:rPr>
        <w:t xml:space="preserve"> </w:t>
      </w:r>
      <w:proofErr w:type="spellStart"/>
      <w:r w:rsidR="00313A0D" w:rsidRPr="00A41366">
        <w:rPr>
          <w:color w:val="000000" w:themeColor="text1"/>
        </w:rPr>
        <w:t>Polley</w:t>
      </w:r>
      <w:proofErr w:type="spellEnd"/>
      <w:r w:rsidR="00313A0D" w:rsidRPr="00A41366">
        <w:rPr>
          <w:color w:val="000000" w:themeColor="text1"/>
        </w:rPr>
        <w:t xml:space="preserve"> and Woodman’s</w:t>
      </w:r>
      <w:r w:rsidR="00CC47AC" w:rsidRPr="00A41366">
        <w:rPr>
          <w:color w:val="000000" w:themeColor="text1"/>
        </w:rPr>
        <w:t xml:space="preserve"> work through </w:t>
      </w:r>
      <w:r w:rsidR="00640E3B">
        <w:rPr>
          <w:color w:val="000000" w:themeColor="text1"/>
        </w:rPr>
        <w:t>the</w:t>
      </w:r>
      <w:r w:rsidR="00CC47AC" w:rsidRPr="00A41366">
        <w:rPr>
          <w:color w:val="000000" w:themeColor="text1"/>
        </w:rPr>
        <w:t xml:space="preserve"> lens</w:t>
      </w:r>
      <w:r w:rsidR="00640E3B">
        <w:rPr>
          <w:color w:val="000000" w:themeColor="text1"/>
        </w:rPr>
        <w:t xml:space="preserve"> of his mysticism and in relation to images and text from his followers</w:t>
      </w:r>
      <w:r w:rsidR="00522F2A" w:rsidRPr="00A41366">
        <w:rPr>
          <w:color w:val="000000" w:themeColor="text1"/>
        </w:rPr>
        <w:t xml:space="preserve">. </w:t>
      </w:r>
    </w:p>
    <w:p w14:paraId="34BF2145" w14:textId="7F9B6A06" w:rsidR="0012431F" w:rsidRPr="00A41366" w:rsidRDefault="00642790" w:rsidP="001354DD">
      <w:pPr>
        <w:rPr>
          <w:color w:val="000000" w:themeColor="text1"/>
        </w:rPr>
      </w:pPr>
      <w:proofErr w:type="spellStart"/>
      <w:r>
        <w:t>Böhme</w:t>
      </w:r>
      <w:r w:rsidR="00522F2A" w:rsidRPr="00A41366">
        <w:rPr>
          <w:color w:val="000000" w:themeColor="text1"/>
        </w:rPr>
        <w:t>’s</w:t>
      </w:r>
      <w:proofErr w:type="spellEnd"/>
      <w:r w:rsidR="00313A0D" w:rsidRPr="00A41366">
        <w:rPr>
          <w:rStyle w:val="FootnoteReference"/>
          <w:color w:val="000000" w:themeColor="text1"/>
        </w:rPr>
        <w:footnoteReference w:id="9"/>
      </w:r>
      <w:r w:rsidR="00522F2A" w:rsidRPr="00A41366">
        <w:rPr>
          <w:color w:val="000000" w:themeColor="text1"/>
        </w:rPr>
        <w:t xml:space="preserve"> thought has been incredibly influential within European history – informing through non-conformist, free-thinking and mystical discourses</w:t>
      </w:r>
      <w:r w:rsidR="00CE0243" w:rsidRPr="00A41366">
        <w:rPr>
          <w:color w:val="000000" w:themeColor="text1"/>
        </w:rPr>
        <w:t>,</w:t>
      </w:r>
      <w:r w:rsidR="00522F2A" w:rsidRPr="00A41366">
        <w:rPr>
          <w:color w:val="000000" w:themeColor="text1"/>
        </w:rPr>
        <w:t xml:space="preserve"> much that we may think of a</w:t>
      </w:r>
      <w:r w:rsidR="001D727F" w:rsidRPr="00A41366">
        <w:rPr>
          <w:color w:val="000000" w:themeColor="text1"/>
        </w:rPr>
        <w:t>s early modern ideas interfacing with the Enlightenment mind</w:t>
      </w:r>
      <w:r w:rsidR="00522F2A" w:rsidRPr="00A41366">
        <w:rPr>
          <w:color w:val="000000" w:themeColor="text1"/>
        </w:rPr>
        <w:t>.</w:t>
      </w:r>
      <w:r w:rsidR="007802C9" w:rsidRPr="00A41366">
        <w:rPr>
          <w:color w:val="000000" w:themeColor="text1"/>
        </w:rPr>
        <w:t xml:space="preserve"> First translated into English from D</w:t>
      </w:r>
      <w:r w:rsidR="00A044E8" w:rsidRPr="00A41366">
        <w:rPr>
          <w:color w:val="000000" w:themeColor="text1"/>
        </w:rPr>
        <w:t>utch by John Sparrow</w:t>
      </w:r>
      <w:r w:rsidR="00A06A3C">
        <w:rPr>
          <w:color w:val="000000" w:themeColor="text1"/>
        </w:rPr>
        <w:t xml:space="preserve"> (1615-1670)</w:t>
      </w:r>
      <w:r w:rsidR="00A044E8" w:rsidRPr="00A41366">
        <w:rPr>
          <w:color w:val="000000" w:themeColor="text1"/>
        </w:rPr>
        <w:t xml:space="preserve"> in the mid-</w:t>
      </w:r>
      <w:r w:rsidR="007802C9" w:rsidRPr="00A41366">
        <w:rPr>
          <w:color w:val="000000" w:themeColor="text1"/>
        </w:rPr>
        <w:t>seventeenth century, and later</w:t>
      </w:r>
      <w:r w:rsidR="00DB6418">
        <w:rPr>
          <w:color w:val="000000" w:themeColor="text1"/>
        </w:rPr>
        <w:t>.</w:t>
      </w:r>
      <w:r w:rsidR="007802C9" w:rsidRPr="00A41366">
        <w:rPr>
          <w:color w:val="000000" w:themeColor="text1"/>
        </w:rPr>
        <w:t xml:space="preserve"> </w:t>
      </w:r>
      <w:r w:rsidR="00522F2A" w:rsidRPr="00A41366">
        <w:rPr>
          <w:color w:val="000000" w:themeColor="text1"/>
        </w:rPr>
        <w:t>Promoted</w:t>
      </w:r>
      <w:r w:rsidR="00DB6418">
        <w:rPr>
          <w:color w:val="000000" w:themeColor="text1"/>
        </w:rPr>
        <w:t xml:space="preserve"> </w:t>
      </w:r>
      <w:r w:rsidR="00522F2A" w:rsidRPr="00A41366">
        <w:rPr>
          <w:color w:val="000000" w:themeColor="text1"/>
        </w:rPr>
        <w:t xml:space="preserve">by Jane </w:t>
      </w:r>
      <w:proofErr w:type="spellStart"/>
      <w:r w:rsidR="000A75A4" w:rsidRPr="00A41366">
        <w:rPr>
          <w:color w:val="000000" w:themeColor="text1"/>
        </w:rPr>
        <w:t>Lead</w:t>
      </w:r>
      <w:r w:rsidR="003379A6">
        <w:rPr>
          <w:color w:val="000000" w:themeColor="text1"/>
        </w:rPr>
        <w:t>e</w:t>
      </w:r>
      <w:proofErr w:type="spellEnd"/>
      <w:r w:rsidR="00654859">
        <w:rPr>
          <w:color w:val="000000" w:themeColor="text1"/>
        </w:rPr>
        <w:t xml:space="preserve"> (1624-1704)</w:t>
      </w:r>
      <w:r w:rsidR="000A75A4" w:rsidRPr="00A41366">
        <w:rPr>
          <w:color w:val="000000" w:themeColor="text1"/>
        </w:rPr>
        <w:t xml:space="preserve"> </w:t>
      </w:r>
      <w:r w:rsidR="007802C9" w:rsidRPr="00A41366">
        <w:rPr>
          <w:color w:val="000000" w:themeColor="text1"/>
        </w:rPr>
        <w:t xml:space="preserve">and the Philadelphian Society in England, these </w:t>
      </w:r>
      <w:proofErr w:type="spellStart"/>
      <w:r w:rsidR="007802C9" w:rsidRPr="00A41366">
        <w:rPr>
          <w:color w:val="000000" w:themeColor="text1"/>
        </w:rPr>
        <w:t>Beheminsts</w:t>
      </w:r>
      <w:proofErr w:type="spellEnd"/>
      <w:r w:rsidR="007802C9" w:rsidRPr="00A41366">
        <w:rPr>
          <w:color w:val="000000" w:themeColor="text1"/>
        </w:rPr>
        <w:t xml:space="preserve"> informed </w:t>
      </w:r>
      <w:r w:rsidR="002758C5" w:rsidRPr="00A41366">
        <w:rPr>
          <w:color w:val="000000" w:themeColor="text1"/>
        </w:rPr>
        <w:t xml:space="preserve">directly or indirectly </w:t>
      </w:r>
      <w:r w:rsidR="007802C9" w:rsidRPr="00A41366">
        <w:rPr>
          <w:color w:val="000000" w:themeColor="text1"/>
        </w:rPr>
        <w:t xml:space="preserve">such </w:t>
      </w:r>
      <w:r w:rsidR="00402403" w:rsidRPr="00A41366">
        <w:rPr>
          <w:color w:val="000000" w:themeColor="text1"/>
        </w:rPr>
        <w:t xml:space="preserve">mystical </w:t>
      </w:r>
      <w:r w:rsidR="007802C9" w:rsidRPr="00A41366">
        <w:rPr>
          <w:color w:val="000000" w:themeColor="text1"/>
        </w:rPr>
        <w:t>luminaries as William Blake</w:t>
      </w:r>
      <w:r w:rsidR="00122A17" w:rsidRPr="00A41366">
        <w:rPr>
          <w:color w:val="000000" w:themeColor="text1"/>
        </w:rPr>
        <w:t xml:space="preserve"> (</w:t>
      </w:r>
      <w:proofErr w:type="spellStart"/>
      <w:r w:rsidR="00122A17" w:rsidRPr="00A41366">
        <w:rPr>
          <w:color w:val="000000" w:themeColor="text1"/>
        </w:rPr>
        <w:t>Ackroyd</w:t>
      </w:r>
      <w:proofErr w:type="spellEnd"/>
      <w:r w:rsidR="00122A17" w:rsidRPr="00A41366">
        <w:rPr>
          <w:color w:val="000000" w:themeColor="text1"/>
        </w:rPr>
        <w:t xml:space="preserve"> 1995:149-151</w:t>
      </w:r>
      <w:r w:rsidR="00D8116E" w:rsidRPr="00A41366">
        <w:rPr>
          <w:color w:val="000000" w:themeColor="text1"/>
        </w:rPr>
        <w:t xml:space="preserve">; </w:t>
      </w:r>
      <w:proofErr w:type="spellStart"/>
      <w:r w:rsidR="00D8116E" w:rsidRPr="00A41366">
        <w:rPr>
          <w:color w:val="000000" w:themeColor="text1"/>
        </w:rPr>
        <w:t>Harpur</w:t>
      </w:r>
      <w:proofErr w:type="spellEnd"/>
      <w:r w:rsidR="00D8116E" w:rsidRPr="00A41366">
        <w:rPr>
          <w:color w:val="000000" w:themeColor="text1"/>
        </w:rPr>
        <w:t xml:space="preserve"> 2002:204-210</w:t>
      </w:r>
      <w:r w:rsidR="00EA74DB">
        <w:rPr>
          <w:color w:val="000000" w:themeColor="text1"/>
        </w:rPr>
        <w:t xml:space="preserve">; </w:t>
      </w:r>
      <w:proofErr w:type="spellStart"/>
      <w:r w:rsidR="00EA74DB">
        <w:rPr>
          <w:color w:val="000000" w:themeColor="text1"/>
        </w:rPr>
        <w:t>Gettings</w:t>
      </w:r>
      <w:proofErr w:type="spellEnd"/>
      <w:r w:rsidR="00EA74DB">
        <w:rPr>
          <w:color w:val="000000" w:themeColor="text1"/>
        </w:rPr>
        <w:t xml:space="preserve"> 1978:11</w:t>
      </w:r>
      <w:r w:rsidR="00122A17" w:rsidRPr="00A41366">
        <w:rPr>
          <w:color w:val="000000" w:themeColor="text1"/>
        </w:rPr>
        <w:t>)</w:t>
      </w:r>
      <w:r w:rsidR="007802C9" w:rsidRPr="00A41366">
        <w:rPr>
          <w:color w:val="000000" w:themeColor="text1"/>
        </w:rPr>
        <w:t xml:space="preserve">, </w:t>
      </w:r>
      <w:r w:rsidR="00FD4571" w:rsidRPr="00A41366">
        <w:rPr>
          <w:color w:val="000000" w:themeColor="text1"/>
        </w:rPr>
        <w:t>Sir Isaac Newton (</w:t>
      </w:r>
      <w:proofErr w:type="spellStart"/>
      <w:r w:rsidR="00FD4571" w:rsidRPr="00A41366">
        <w:rPr>
          <w:color w:val="000000" w:themeColor="text1"/>
        </w:rPr>
        <w:t>Burland</w:t>
      </w:r>
      <w:proofErr w:type="spellEnd"/>
      <w:r w:rsidR="00491847" w:rsidRPr="00A41366">
        <w:rPr>
          <w:color w:val="000000" w:themeColor="text1"/>
        </w:rPr>
        <w:t xml:space="preserve"> </w:t>
      </w:r>
      <w:r w:rsidR="00FD4571" w:rsidRPr="00A41366">
        <w:rPr>
          <w:color w:val="000000" w:themeColor="text1"/>
        </w:rPr>
        <w:t xml:space="preserve">1967:2), </w:t>
      </w:r>
      <w:r w:rsidR="000D6EC5" w:rsidRPr="00A41366">
        <w:rPr>
          <w:color w:val="000000" w:themeColor="text1"/>
        </w:rPr>
        <w:t>George</w:t>
      </w:r>
      <w:r w:rsidR="007802C9" w:rsidRPr="00A41366">
        <w:rPr>
          <w:color w:val="000000" w:themeColor="text1"/>
        </w:rPr>
        <w:t xml:space="preserve"> Fox </w:t>
      </w:r>
      <w:r w:rsidR="00611FC4" w:rsidRPr="00A41366">
        <w:rPr>
          <w:color w:val="000000" w:themeColor="text1"/>
        </w:rPr>
        <w:t xml:space="preserve">and </w:t>
      </w:r>
      <w:r w:rsidR="000A75A4" w:rsidRPr="00A41366">
        <w:rPr>
          <w:color w:val="000000" w:themeColor="text1"/>
        </w:rPr>
        <w:t>the rise of th</w:t>
      </w:r>
      <w:r w:rsidR="00170C08" w:rsidRPr="00A41366">
        <w:rPr>
          <w:color w:val="000000" w:themeColor="text1"/>
        </w:rPr>
        <w:t>e Society of Friends (Quakers)</w:t>
      </w:r>
      <w:r w:rsidR="006405D9" w:rsidRPr="00A41366">
        <w:rPr>
          <w:color w:val="000000" w:themeColor="text1"/>
        </w:rPr>
        <w:t xml:space="preserve"> (</w:t>
      </w:r>
      <w:proofErr w:type="spellStart"/>
      <w:r w:rsidR="00E13D78" w:rsidRPr="00A41366">
        <w:rPr>
          <w:color w:val="000000" w:themeColor="text1"/>
        </w:rPr>
        <w:t>Szulakowska</w:t>
      </w:r>
      <w:proofErr w:type="spellEnd"/>
      <w:r w:rsidR="00E13D78" w:rsidRPr="00A41366">
        <w:rPr>
          <w:color w:val="000000" w:themeColor="text1"/>
        </w:rPr>
        <w:t xml:space="preserve"> 2016:18</w:t>
      </w:r>
      <w:r w:rsidR="00680D7D" w:rsidRPr="00A41366">
        <w:rPr>
          <w:color w:val="000000" w:themeColor="text1"/>
        </w:rPr>
        <w:t>)</w:t>
      </w:r>
      <w:r w:rsidR="00365B9A" w:rsidRPr="00A41366">
        <w:rPr>
          <w:color w:val="000000" w:themeColor="text1"/>
        </w:rPr>
        <w:t>,</w:t>
      </w:r>
      <w:r w:rsidR="002758C5" w:rsidRPr="00A41366">
        <w:rPr>
          <w:color w:val="000000" w:themeColor="text1"/>
        </w:rPr>
        <w:t xml:space="preserve"> </w:t>
      </w:r>
      <w:r w:rsidR="00611FC4" w:rsidRPr="00A41366">
        <w:rPr>
          <w:color w:val="000000" w:themeColor="text1"/>
        </w:rPr>
        <w:t xml:space="preserve">Helena </w:t>
      </w:r>
      <w:proofErr w:type="spellStart"/>
      <w:r w:rsidR="00611FC4" w:rsidRPr="00A41366">
        <w:rPr>
          <w:color w:val="000000" w:themeColor="text1"/>
        </w:rPr>
        <w:t>Petrovna</w:t>
      </w:r>
      <w:proofErr w:type="spellEnd"/>
      <w:r w:rsidR="000D6EC5" w:rsidRPr="00A41366">
        <w:rPr>
          <w:color w:val="000000" w:themeColor="text1"/>
        </w:rPr>
        <w:t xml:space="preserve"> Blavatsky</w:t>
      </w:r>
      <w:r w:rsidR="00922A9F" w:rsidRPr="00A41366">
        <w:rPr>
          <w:color w:val="000000" w:themeColor="text1"/>
        </w:rPr>
        <w:t xml:space="preserve"> (1888:494 Vol.1)</w:t>
      </w:r>
      <w:r w:rsidR="000A75A4" w:rsidRPr="00A41366">
        <w:rPr>
          <w:color w:val="000000" w:themeColor="text1"/>
        </w:rPr>
        <w:t xml:space="preserve"> and the Theosophical Society, Rudolf Steiner</w:t>
      </w:r>
      <w:r w:rsidR="00D44BF3" w:rsidRPr="00A41366">
        <w:rPr>
          <w:color w:val="000000" w:themeColor="text1"/>
        </w:rPr>
        <w:t xml:space="preserve"> (1910)</w:t>
      </w:r>
      <w:r w:rsidR="000A75A4" w:rsidRPr="00A41366">
        <w:rPr>
          <w:color w:val="000000" w:themeColor="text1"/>
        </w:rPr>
        <w:t xml:space="preserve"> and </w:t>
      </w:r>
      <w:proofErr w:type="spellStart"/>
      <w:r w:rsidR="000A75A4" w:rsidRPr="00A41366">
        <w:rPr>
          <w:color w:val="000000" w:themeColor="text1"/>
        </w:rPr>
        <w:t>Wassily</w:t>
      </w:r>
      <w:proofErr w:type="spellEnd"/>
      <w:r w:rsidR="000A75A4" w:rsidRPr="00A41366">
        <w:rPr>
          <w:color w:val="000000" w:themeColor="text1"/>
        </w:rPr>
        <w:t xml:space="preserve"> Kandinsky</w:t>
      </w:r>
      <w:r w:rsidR="000D0B30" w:rsidRPr="00A41366">
        <w:rPr>
          <w:color w:val="000000" w:themeColor="text1"/>
        </w:rPr>
        <w:t xml:space="preserve"> (1911/2000</w:t>
      </w:r>
      <w:r w:rsidR="00E66CC2" w:rsidRPr="00A41366">
        <w:rPr>
          <w:color w:val="000000" w:themeColor="text1"/>
        </w:rPr>
        <w:t xml:space="preserve">; </w:t>
      </w:r>
      <w:proofErr w:type="spellStart"/>
      <w:r w:rsidR="00E66CC2" w:rsidRPr="00A41366">
        <w:rPr>
          <w:color w:val="000000" w:themeColor="text1"/>
        </w:rPr>
        <w:t>Gettings</w:t>
      </w:r>
      <w:proofErr w:type="spellEnd"/>
      <w:r w:rsidR="00E66CC2" w:rsidRPr="00A41366">
        <w:rPr>
          <w:color w:val="000000" w:themeColor="text1"/>
        </w:rPr>
        <w:t xml:space="preserve"> 1978:127-</w:t>
      </w:r>
      <w:r w:rsidR="00947199" w:rsidRPr="00A41366">
        <w:rPr>
          <w:color w:val="000000" w:themeColor="text1"/>
        </w:rPr>
        <w:t>185)</w:t>
      </w:r>
      <w:r w:rsidR="00C25DE2" w:rsidRPr="00A41366">
        <w:rPr>
          <w:color w:val="000000" w:themeColor="text1"/>
        </w:rPr>
        <w:t>.</w:t>
      </w:r>
    </w:p>
    <w:p w14:paraId="04FE51EB" w14:textId="77777777" w:rsidR="00714324" w:rsidRDefault="00714324" w:rsidP="001354DD">
      <w:pPr>
        <w:rPr>
          <w:color w:val="FF0000"/>
        </w:rPr>
      </w:pPr>
    </w:p>
    <w:p w14:paraId="51EB8C98" w14:textId="2DFCF640" w:rsidR="00E447BB" w:rsidRPr="000E3951" w:rsidRDefault="00C75283" w:rsidP="00E447BB">
      <w:pPr>
        <w:rPr>
          <w:color w:val="000000" w:themeColor="text1"/>
        </w:rPr>
      </w:pPr>
      <w:r>
        <w:rPr>
          <w:color w:val="000000" w:themeColor="text1"/>
        </w:rPr>
        <w:t>I find myself</w:t>
      </w:r>
      <w:r w:rsidR="001855B8" w:rsidRPr="000E3951">
        <w:rPr>
          <w:color w:val="000000" w:themeColor="text1"/>
        </w:rPr>
        <w:t xml:space="preserve"> drawn to </w:t>
      </w:r>
      <w:proofErr w:type="spellStart"/>
      <w:r w:rsidR="001855B8" w:rsidRPr="000E3951">
        <w:rPr>
          <w:color w:val="000000" w:themeColor="text1"/>
        </w:rPr>
        <w:t>Jakob</w:t>
      </w:r>
      <w:proofErr w:type="spellEnd"/>
      <w:r w:rsidR="001855B8" w:rsidRPr="000E3951">
        <w:rPr>
          <w:color w:val="000000" w:themeColor="text1"/>
        </w:rPr>
        <w:t xml:space="preserve"> </w:t>
      </w:r>
      <w:proofErr w:type="spellStart"/>
      <w:r w:rsidR="00642790">
        <w:t>Böhme</w:t>
      </w:r>
      <w:r w:rsidR="001855B8" w:rsidRPr="000E3951">
        <w:rPr>
          <w:color w:val="000000" w:themeColor="text1"/>
        </w:rPr>
        <w:t>’s</w:t>
      </w:r>
      <w:proofErr w:type="spellEnd"/>
      <w:r w:rsidR="001855B8" w:rsidRPr="000E3951">
        <w:rPr>
          <w:color w:val="000000" w:themeColor="text1"/>
        </w:rPr>
        <w:t xml:space="preserve"> mysticism </w:t>
      </w:r>
      <w:r w:rsidR="00CE0243" w:rsidRPr="000E3951">
        <w:rPr>
          <w:i/>
          <w:color w:val="000000" w:themeColor="text1"/>
        </w:rPr>
        <w:t>via</w:t>
      </w:r>
      <w:r w:rsidR="001855B8" w:rsidRPr="000E3951">
        <w:rPr>
          <w:color w:val="000000" w:themeColor="text1"/>
        </w:rPr>
        <w:t xml:space="preserve"> his disciples </w:t>
      </w:r>
      <w:r w:rsidR="006F44DB">
        <w:rPr>
          <w:color w:val="000000" w:themeColor="text1"/>
        </w:rPr>
        <w:t xml:space="preserve">William </w:t>
      </w:r>
      <w:r w:rsidR="001855B8" w:rsidRPr="000E3951">
        <w:rPr>
          <w:color w:val="000000" w:themeColor="text1"/>
        </w:rPr>
        <w:t>Law</w:t>
      </w:r>
      <w:r w:rsidR="006F44DB">
        <w:rPr>
          <w:color w:val="000000" w:themeColor="text1"/>
        </w:rPr>
        <w:t xml:space="preserve"> (1686-1761)</w:t>
      </w:r>
      <w:r w:rsidR="00790DA6" w:rsidRPr="000E3951">
        <w:rPr>
          <w:color w:val="000000" w:themeColor="text1"/>
        </w:rPr>
        <w:t xml:space="preserve"> (McLean 1983</w:t>
      </w:r>
      <w:r w:rsidR="00BB673F">
        <w:rPr>
          <w:color w:val="000000" w:themeColor="text1"/>
        </w:rPr>
        <w:t xml:space="preserve">; </w:t>
      </w:r>
      <w:proofErr w:type="spellStart"/>
      <w:r w:rsidR="00BB673F">
        <w:rPr>
          <w:color w:val="000000" w:themeColor="text1"/>
        </w:rPr>
        <w:t>Hobhouse</w:t>
      </w:r>
      <w:proofErr w:type="spellEnd"/>
      <w:r w:rsidR="00BB673F">
        <w:rPr>
          <w:color w:val="000000" w:themeColor="text1"/>
        </w:rPr>
        <w:t xml:space="preserve"> 1944</w:t>
      </w:r>
      <w:r w:rsidR="00790DA6" w:rsidRPr="000E3951">
        <w:rPr>
          <w:color w:val="000000" w:themeColor="text1"/>
        </w:rPr>
        <w:t>)</w:t>
      </w:r>
      <w:r w:rsidR="00E630E8" w:rsidRPr="000E3951">
        <w:rPr>
          <w:color w:val="000000" w:themeColor="text1"/>
        </w:rPr>
        <w:t xml:space="preserve">, </w:t>
      </w:r>
      <w:r w:rsidR="006F44DB">
        <w:rPr>
          <w:color w:val="000000" w:themeColor="text1"/>
        </w:rPr>
        <w:t xml:space="preserve">Dionysius Andreas </w:t>
      </w:r>
      <w:proofErr w:type="spellStart"/>
      <w:r w:rsidR="00E630E8" w:rsidRPr="000E3951">
        <w:rPr>
          <w:color w:val="000000" w:themeColor="text1"/>
        </w:rPr>
        <w:t>Freher</w:t>
      </w:r>
      <w:proofErr w:type="spellEnd"/>
      <w:r w:rsidR="006F44DB">
        <w:rPr>
          <w:color w:val="000000" w:themeColor="text1"/>
        </w:rPr>
        <w:t xml:space="preserve"> (1647-1725) </w:t>
      </w:r>
      <w:r w:rsidR="00901A6A" w:rsidRPr="000E3951">
        <w:rPr>
          <w:color w:val="000000" w:themeColor="text1"/>
        </w:rPr>
        <w:t>(</w:t>
      </w:r>
      <w:r w:rsidR="00047829" w:rsidRPr="000E3951">
        <w:rPr>
          <w:color w:val="000000" w:themeColor="text1"/>
        </w:rPr>
        <w:t>McLean 1983</w:t>
      </w:r>
      <w:r w:rsidR="00047829">
        <w:rPr>
          <w:color w:val="000000" w:themeColor="text1"/>
        </w:rPr>
        <w:t xml:space="preserve">; </w:t>
      </w:r>
      <w:proofErr w:type="spellStart"/>
      <w:r w:rsidR="00047829" w:rsidRPr="000E3951">
        <w:rPr>
          <w:color w:val="000000" w:themeColor="text1"/>
        </w:rPr>
        <w:t>Roob</w:t>
      </w:r>
      <w:proofErr w:type="spellEnd"/>
      <w:r w:rsidR="00047829" w:rsidRPr="000E3951">
        <w:rPr>
          <w:color w:val="000000" w:themeColor="text1"/>
        </w:rPr>
        <w:t xml:space="preserve"> 1997</w:t>
      </w:r>
      <w:r w:rsidR="00901A6A" w:rsidRPr="000E3951">
        <w:rPr>
          <w:color w:val="000000" w:themeColor="text1"/>
        </w:rPr>
        <w:t>)</w:t>
      </w:r>
      <w:r w:rsidR="00E630E8" w:rsidRPr="000E3951">
        <w:rPr>
          <w:color w:val="000000" w:themeColor="text1"/>
        </w:rPr>
        <w:t xml:space="preserve"> and </w:t>
      </w:r>
      <w:r w:rsidR="006F44DB">
        <w:rPr>
          <w:color w:val="000000" w:themeColor="text1"/>
        </w:rPr>
        <w:t xml:space="preserve">Johan Georg </w:t>
      </w:r>
      <w:proofErr w:type="spellStart"/>
      <w:r w:rsidR="00E630E8" w:rsidRPr="000E3951">
        <w:rPr>
          <w:color w:val="000000" w:themeColor="text1"/>
        </w:rPr>
        <w:t>Gichtel</w:t>
      </w:r>
      <w:proofErr w:type="spellEnd"/>
      <w:r w:rsidR="006F44DB">
        <w:rPr>
          <w:color w:val="000000" w:themeColor="text1"/>
        </w:rPr>
        <w:t xml:space="preserve"> (1638-1710)</w:t>
      </w:r>
      <w:r w:rsidR="00DF1CE1" w:rsidRPr="000E3951">
        <w:rPr>
          <w:color w:val="000000" w:themeColor="text1"/>
        </w:rPr>
        <w:t xml:space="preserve">. In the images of </w:t>
      </w:r>
      <w:proofErr w:type="spellStart"/>
      <w:r w:rsidR="00DF1CE1" w:rsidRPr="000E3951">
        <w:rPr>
          <w:color w:val="000000" w:themeColor="text1"/>
        </w:rPr>
        <w:t>Gichtel</w:t>
      </w:r>
      <w:proofErr w:type="spellEnd"/>
      <w:r w:rsidR="00901A6A" w:rsidRPr="000E3951">
        <w:rPr>
          <w:color w:val="000000" w:themeColor="text1"/>
        </w:rPr>
        <w:t xml:space="preserve"> (1682</w:t>
      </w:r>
      <w:r w:rsidR="00790DA6" w:rsidRPr="000E3951">
        <w:rPr>
          <w:color w:val="000000" w:themeColor="text1"/>
        </w:rPr>
        <w:t xml:space="preserve"> in de </w:t>
      </w:r>
      <w:proofErr w:type="spellStart"/>
      <w:r w:rsidR="00790DA6" w:rsidRPr="000E3951">
        <w:rPr>
          <w:color w:val="000000" w:themeColor="text1"/>
        </w:rPr>
        <w:t>Rola</w:t>
      </w:r>
      <w:proofErr w:type="spellEnd"/>
      <w:r w:rsidR="00790DA6" w:rsidRPr="000E3951">
        <w:rPr>
          <w:color w:val="000000" w:themeColor="text1"/>
        </w:rPr>
        <w:t xml:space="preserve"> 1997:308-317</w:t>
      </w:r>
      <w:r w:rsidR="00901A6A" w:rsidRPr="000E3951">
        <w:rPr>
          <w:color w:val="000000" w:themeColor="text1"/>
        </w:rPr>
        <w:t>)</w:t>
      </w:r>
      <w:r w:rsidR="00DF1CE1" w:rsidRPr="000E3951">
        <w:rPr>
          <w:color w:val="000000" w:themeColor="text1"/>
        </w:rPr>
        <w:t xml:space="preserve">, for example, we see </w:t>
      </w:r>
      <w:r w:rsidR="00901A6A" w:rsidRPr="000E3951">
        <w:rPr>
          <w:color w:val="000000" w:themeColor="text1"/>
        </w:rPr>
        <w:t xml:space="preserve">rather </w:t>
      </w:r>
      <w:proofErr w:type="spellStart"/>
      <w:r w:rsidR="00CE0243" w:rsidRPr="000E3951">
        <w:rPr>
          <w:color w:val="000000" w:themeColor="text1"/>
        </w:rPr>
        <w:t>Fludd</w:t>
      </w:r>
      <w:proofErr w:type="spellEnd"/>
      <w:r w:rsidR="00CE0243" w:rsidRPr="000E3951">
        <w:rPr>
          <w:color w:val="000000" w:themeColor="text1"/>
        </w:rPr>
        <w:t>-</w:t>
      </w:r>
      <w:r w:rsidR="00901A6A" w:rsidRPr="000E3951">
        <w:rPr>
          <w:color w:val="000000" w:themeColor="text1"/>
        </w:rPr>
        <w:t>like</w:t>
      </w:r>
      <w:r w:rsidR="00DF1CE1" w:rsidRPr="000E3951">
        <w:rPr>
          <w:color w:val="000000" w:themeColor="text1"/>
        </w:rPr>
        <w:t xml:space="preserve"> </w:t>
      </w:r>
      <w:r w:rsidR="00901A6A" w:rsidRPr="000E3951">
        <w:rPr>
          <w:color w:val="000000" w:themeColor="text1"/>
        </w:rPr>
        <w:t>geometries</w:t>
      </w:r>
      <w:r w:rsidR="00A41366">
        <w:rPr>
          <w:color w:val="000000" w:themeColor="text1"/>
        </w:rPr>
        <w:t xml:space="preserve"> and rather </w:t>
      </w:r>
      <w:r w:rsidR="003E7D48">
        <w:rPr>
          <w:color w:val="000000" w:themeColor="text1"/>
        </w:rPr>
        <w:t>pictorial representations</w:t>
      </w:r>
      <w:r w:rsidR="00901A6A" w:rsidRPr="000E3951">
        <w:rPr>
          <w:color w:val="000000" w:themeColor="text1"/>
        </w:rPr>
        <w:t xml:space="preserve"> to</w:t>
      </w:r>
      <w:r w:rsidR="00C92AAA" w:rsidRPr="000E3951">
        <w:rPr>
          <w:color w:val="000000" w:themeColor="text1"/>
        </w:rPr>
        <w:t xml:space="preserve"> </w:t>
      </w:r>
      <w:r w:rsidR="00901A6A" w:rsidRPr="000E3951">
        <w:rPr>
          <w:color w:val="000000" w:themeColor="text1"/>
        </w:rPr>
        <w:t>en</w:t>
      </w:r>
      <w:r w:rsidR="00C92AAA" w:rsidRPr="000E3951">
        <w:rPr>
          <w:color w:val="000000" w:themeColor="text1"/>
        </w:rPr>
        <w:t xml:space="preserve">vision </w:t>
      </w:r>
      <w:proofErr w:type="spellStart"/>
      <w:r w:rsidR="00642790">
        <w:t>Böhme</w:t>
      </w:r>
      <w:r w:rsidR="00901A6A" w:rsidRPr="000E3951">
        <w:rPr>
          <w:color w:val="000000" w:themeColor="text1"/>
        </w:rPr>
        <w:t>’s</w:t>
      </w:r>
      <w:proofErr w:type="spellEnd"/>
      <w:r w:rsidR="005745E3">
        <w:rPr>
          <w:color w:val="000000" w:themeColor="text1"/>
        </w:rPr>
        <w:t xml:space="preserve"> cosmos. </w:t>
      </w:r>
      <w:r w:rsidR="00B266FA">
        <w:rPr>
          <w:color w:val="000000" w:themeColor="text1"/>
        </w:rPr>
        <w:t>This is o</w:t>
      </w:r>
      <w:r w:rsidR="00C92AAA" w:rsidRPr="000E3951">
        <w:rPr>
          <w:color w:val="000000" w:themeColor="text1"/>
        </w:rPr>
        <w:t>ne different to that of the more conventional</w:t>
      </w:r>
      <w:r w:rsidR="001354DD" w:rsidRPr="000E3951">
        <w:rPr>
          <w:color w:val="000000" w:themeColor="text1"/>
        </w:rPr>
        <w:t xml:space="preserve"> conception of </w:t>
      </w:r>
      <w:r w:rsidR="00F730D5" w:rsidRPr="000E3951">
        <w:rPr>
          <w:color w:val="000000" w:themeColor="text1"/>
        </w:rPr>
        <w:t>h</w:t>
      </w:r>
      <w:r w:rsidR="007F5CFE" w:rsidRPr="000E3951">
        <w:rPr>
          <w:color w:val="000000" w:themeColor="text1"/>
        </w:rPr>
        <w:t>uman</w:t>
      </w:r>
      <w:r w:rsidR="00F730D5" w:rsidRPr="000E3951">
        <w:rPr>
          <w:color w:val="000000" w:themeColor="text1"/>
        </w:rPr>
        <w:t xml:space="preserve"> and n</w:t>
      </w:r>
      <w:r w:rsidR="001354DD" w:rsidRPr="000E3951">
        <w:rPr>
          <w:color w:val="000000" w:themeColor="text1"/>
        </w:rPr>
        <w:t>ature</w:t>
      </w:r>
      <w:r w:rsidR="00F730D5" w:rsidRPr="000E3951">
        <w:rPr>
          <w:color w:val="000000" w:themeColor="text1"/>
        </w:rPr>
        <w:t xml:space="preserve"> existing within the</w:t>
      </w:r>
      <w:r w:rsidR="00CE0243" w:rsidRPr="000E3951">
        <w:rPr>
          <w:color w:val="000000" w:themeColor="text1"/>
        </w:rPr>
        <w:t xml:space="preserve"> cosmos, </w:t>
      </w:r>
      <w:r w:rsidR="00F730D5" w:rsidRPr="000E3951">
        <w:rPr>
          <w:color w:val="000000" w:themeColor="text1"/>
        </w:rPr>
        <w:t xml:space="preserve">yet </w:t>
      </w:r>
      <w:r w:rsidR="00CE0243" w:rsidRPr="000E3951">
        <w:rPr>
          <w:color w:val="000000" w:themeColor="text1"/>
        </w:rPr>
        <w:t xml:space="preserve">each separate from </w:t>
      </w:r>
      <w:r w:rsidR="00F730D5" w:rsidRPr="000E3951">
        <w:rPr>
          <w:color w:val="000000" w:themeColor="text1"/>
        </w:rPr>
        <w:t>each other, and both separated from g</w:t>
      </w:r>
      <w:r w:rsidR="00CE0243" w:rsidRPr="000E3951">
        <w:rPr>
          <w:color w:val="000000" w:themeColor="text1"/>
        </w:rPr>
        <w:t>od</w:t>
      </w:r>
      <w:r w:rsidR="00F730D5" w:rsidRPr="000E3951">
        <w:rPr>
          <w:color w:val="000000" w:themeColor="text1"/>
        </w:rPr>
        <w:t>, who occupies a realm beyond</w:t>
      </w:r>
      <w:r w:rsidR="001354DD" w:rsidRPr="000E3951">
        <w:rPr>
          <w:color w:val="000000" w:themeColor="text1"/>
        </w:rPr>
        <w:t xml:space="preserve">. </w:t>
      </w:r>
      <w:proofErr w:type="spellStart"/>
      <w:r w:rsidR="00642790">
        <w:t>Böhme</w:t>
      </w:r>
      <w:r w:rsidR="001354DD" w:rsidRPr="000E3951">
        <w:rPr>
          <w:color w:val="000000" w:themeColor="text1"/>
        </w:rPr>
        <w:t>’s</w:t>
      </w:r>
      <w:proofErr w:type="spellEnd"/>
      <w:r w:rsidR="001354DD" w:rsidRPr="000E3951">
        <w:rPr>
          <w:color w:val="000000" w:themeColor="text1"/>
        </w:rPr>
        <w:t xml:space="preserve"> world view is not</w:t>
      </w:r>
      <w:r w:rsidR="00172FFE">
        <w:rPr>
          <w:color w:val="000000" w:themeColor="text1"/>
        </w:rPr>
        <w:t xml:space="preserve"> so</w:t>
      </w:r>
      <w:r w:rsidR="001354DD" w:rsidRPr="000E3951">
        <w:rPr>
          <w:color w:val="000000" w:themeColor="text1"/>
        </w:rPr>
        <w:t xml:space="preserve"> Platonic in this sense, but rather essentially alchemic</w:t>
      </w:r>
      <w:r w:rsidR="005745E3">
        <w:rPr>
          <w:color w:val="000000" w:themeColor="text1"/>
        </w:rPr>
        <w:t>,</w:t>
      </w:r>
      <w:r w:rsidR="001354DD" w:rsidRPr="000E3951">
        <w:rPr>
          <w:color w:val="000000" w:themeColor="text1"/>
        </w:rPr>
        <w:t xml:space="preserve"> in the conception of transmutation as a spiritual</w:t>
      </w:r>
      <w:r w:rsidR="007F5CFE" w:rsidRPr="000E3951">
        <w:rPr>
          <w:color w:val="000000" w:themeColor="text1"/>
        </w:rPr>
        <w:t xml:space="preserve"> process to </w:t>
      </w:r>
      <w:r w:rsidR="0039033D" w:rsidRPr="000E3951">
        <w:rPr>
          <w:color w:val="000000" w:themeColor="text1"/>
        </w:rPr>
        <w:t xml:space="preserve">both create and to </w:t>
      </w:r>
      <w:r w:rsidR="007F5CFE" w:rsidRPr="000E3951">
        <w:rPr>
          <w:color w:val="000000" w:themeColor="text1"/>
        </w:rPr>
        <w:t>maintain a cosmic</w:t>
      </w:r>
      <w:r w:rsidR="001354DD" w:rsidRPr="000E3951">
        <w:rPr>
          <w:color w:val="000000" w:themeColor="text1"/>
        </w:rPr>
        <w:t xml:space="preserve"> </w:t>
      </w:r>
      <w:r w:rsidR="00DE4428" w:rsidRPr="000E3951">
        <w:rPr>
          <w:color w:val="000000" w:themeColor="text1"/>
        </w:rPr>
        <w:t>unity</w:t>
      </w:r>
      <w:r w:rsidR="00796F7B" w:rsidRPr="000E3951">
        <w:rPr>
          <w:color w:val="000000" w:themeColor="text1"/>
        </w:rPr>
        <w:t xml:space="preserve"> – rather akin to Jung’s </w:t>
      </w:r>
      <w:r w:rsidR="00796F7B" w:rsidRPr="000E3951">
        <w:rPr>
          <w:i/>
          <w:color w:val="000000" w:themeColor="text1"/>
        </w:rPr>
        <w:t>Natural Transformations</w:t>
      </w:r>
      <w:r w:rsidR="001354DD" w:rsidRPr="000E3951">
        <w:rPr>
          <w:color w:val="000000" w:themeColor="text1"/>
        </w:rPr>
        <w:t xml:space="preserve">. In this, </w:t>
      </w:r>
      <w:proofErr w:type="spellStart"/>
      <w:r w:rsidR="00642790">
        <w:t>Böhme</w:t>
      </w:r>
      <w:r w:rsidR="00901A6A" w:rsidRPr="000E3951">
        <w:rPr>
          <w:color w:val="000000" w:themeColor="text1"/>
        </w:rPr>
        <w:t>’s</w:t>
      </w:r>
      <w:proofErr w:type="spellEnd"/>
      <w:r w:rsidR="005745E3">
        <w:rPr>
          <w:color w:val="000000" w:themeColor="text1"/>
        </w:rPr>
        <w:t xml:space="preserve"> theosophy</w:t>
      </w:r>
      <w:r w:rsidR="00912D6F">
        <w:rPr>
          <w:color w:val="000000" w:themeColor="text1"/>
        </w:rPr>
        <w:t>, it might be argued</w:t>
      </w:r>
      <w:r w:rsidR="001354DD" w:rsidRPr="000E3951">
        <w:rPr>
          <w:color w:val="000000" w:themeColor="text1"/>
        </w:rPr>
        <w:t xml:space="preserve"> is very </w:t>
      </w:r>
      <w:proofErr w:type="gramStart"/>
      <w:r w:rsidR="001354DD" w:rsidRPr="000E3951">
        <w:rPr>
          <w:color w:val="000000" w:themeColor="text1"/>
        </w:rPr>
        <w:t xml:space="preserve">similar </w:t>
      </w:r>
      <w:r w:rsidR="00912D6F">
        <w:rPr>
          <w:color w:val="000000" w:themeColor="text1"/>
        </w:rPr>
        <w:t>to</w:t>
      </w:r>
      <w:proofErr w:type="gramEnd"/>
      <w:r w:rsidR="00912D6F">
        <w:rPr>
          <w:color w:val="000000" w:themeColor="text1"/>
        </w:rPr>
        <w:t>,</w:t>
      </w:r>
      <w:r w:rsidR="00700305">
        <w:rPr>
          <w:color w:val="000000" w:themeColor="text1"/>
        </w:rPr>
        <w:t xml:space="preserve"> </w:t>
      </w:r>
      <w:r w:rsidR="00785763" w:rsidRPr="000E3951">
        <w:rPr>
          <w:color w:val="000000" w:themeColor="text1"/>
        </w:rPr>
        <w:t xml:space="preserve">and indeed </w:t>
      </w:r>
      <w:r w:rsidR="004E0FC9" w:rsidRPr="000E3951">
        <w:rPr>
          <w:color w:val="000000" w:themeColor="text1"/>
        </w:rPr>
        <w:t>manifestly</w:t>
      </w:r>
      <w:r w:rsidR="00700305">
        <w:rPr>
          <w:color w:val="000000" w:themeColor="text1"/>
        </w:rPr>
        <w:t xml:space="preserve"> influenced </w:t>
      </w:r>
      <w:r w:rsidR="00597976" w:rsidRPr="000E3951">
        <w:rPr>
          <w:color w:val="000000" w:themeColor="text1"/>
        </w:rPr>
        <w:t xml:space="preserve">that </w:t>
      </w:r>
      <w:r w:rsidR="001354DD" w:rsidRPr="000E3951">
        <w:rPr>
          <w:color w:val="000000" w:themeColor="text1"/>
        </w:rPr>
        <w:t xml:space="preserve">modernist </w:t>
      </w:r>
      <w:r w:rsidR="00597976" w:rsidRPr="000E3951">
        <w:rPr>
          <w:color w:val="000000" w:themeColor="text1"/>
        </w:rPr>
        <w:t>project</w:t>
      </w:r>
      <w:r w:rsidR="005745E3">
        <w:rPr>
          <w:color w:val="000000" w:themeColor="text1"/>
        </w:rPr>
        <w:t xml:space="preserve"> leading to the perfection,</w:t>
      </w:r>
      <w:r w:rsidR="005E1EBB">
        <w:rPr>
          <w:color w:val="000000" w:themeColor="text1"/>
        </w:rPr>
        <w:t xml:space="preserve"> </w:t>
      </w:r>
      <w:r w:rsidR="001354DD" w:rsidRPr="000E3951">
        <w:rPr>
          <w:color w:val="000000" w:themeColor="text1"/>
        </w:rPr>
        <w:t>absolute stasis and unity that is abstraction</w:t>
      </w:r>
      <w:r w:rsidR="00E447BB" w:rsidRPr="000E3951">
        <w:rPr>
          <w:color w:val="000000" w:themeColor="text1"/>
        </w:rPr>
        <w:t>. I have in mind a teleological procession</w:t>
      </w:r>
      <w:r w:rsidR="00700305">
        <w:rPr>
          <w:color w:val="000000" w:themeColor="text1"/>
        </w:rPr>
        <w:t xml:space="preserve"> of nodal points</w:t>
      </w:r>
      <w:r w:rsidR="00700305">
        <w:rPr>
          <w:rStyle w:val="FootnoteReference"/>
          <w:color w:val="000000" w:themeColor="text1"/>
        </w:rPr>
        <w:footnoteReference w:id="10"/>
      </w:r>
      <w:r w:rsidR="005745E3">
        <w:rPr>
          <w:color w:val="000000" w:themeColor="text1"/>
        </w:rPr>
        <w:t xml:space="preserve"> </w:t>
      </w:r>
      <w:r w:rsidR="00820297">
        <w:rPr>
          <w:color w:val="000000" w:themeColor="text1"/>
        </w:rPr>
        <w:t>reflecting</w:t>
      </w:r>
      <w:r w:rsidR="00E447BB" w:rsidRPr="000E3951">
        <w:rPr>
          <w:color w:val="000000" w:themeColor="text1"/>
        </w:rPr>
        <w:t xml:space="preserve"> the revolutions and convulsions of the </w:t>
      </w:r>
      <w:r w:rsidR="00FE291E">
        <w:rPr>
          <w:color w:val="000000" w:themeColor="text1"/>
        </w:rPr>
        <w:t>twentieth</w:t>
      </w:r>
      <w:r w:rsidR="00380E2D">
        <w:rPr>
          <w:color w:val="000000" w:themeColor="text1"/>
        </w:rPr>
        <w:t xml:space="preserve"> </w:t>
      </w:r>
      <w:r w:rsidR="00E447BB" w:rsidRPr="000E3951">
        <w:rPr>
          <w:color w:val="000000" w:themeColor="text1"/>
        </w:rPr>
        <w:t xml:space="preserve">century, </w:t>
      </w:r>
      <w:r w:rsidR="00E447BB" w:rsidRPr="000E3951">
        <w:rPr>
          <w:i/>
          <w:color w:val="000000" w:themeColor="text1"/>
        </w:rPr>
        <w:t>via</w:t>
      </w:r>
      <w:r w:rsidR="00E447BB" w:rsidRPr="000E3951">
        <w:rPr>
          <w:color w:val="000000" w:themeColor="text1"/>
        </w:rPr>
        <w:t xml:space="preserve"> the integration of intellect, matter and spirit inherent in </w:t>
      </w:r>
      <w:r w:rsidR="00920556" w:rsidRPr="000E3951">
        <w:rPr>
          <w:i/>
          <w:color w:val="000000" w:themeColor="text1"/>
        </w:rPr>
        <w:t>The</w:t>
      </w:r>
      <w:r w:rsidR="00920556" w:rsidRPr="000E3951">
        <w:rPr>
          <w:color w:val="000000" w:themeColor="text1"/>
        </w:rPr>
        <w:t xml:space="preserve"> </w:t>
      </w:r>
      <w:r w:rsidR="00E447BB" w:rsidRPr="000E3951">
        <w:rPr>
          <w:i/>
          <w:color w:val="000000" w:themeColor="text1"/>
        </w:rPr>
        <w:t>Realist</w:t>
      </w:r>
      <w:r w:rsidR="0078525A" w:rsidRPr="000E3951">
        <w:rPr>
          <w:i/>
          <w:color w:val="000000" w:themeColor="text1"/>
        </w:rPr>
        <w:t>ic</w:t>
      </w:r>
      <w:r w:rsidR="00E447BB" w:rsidRPr="000E3951">
        <w:rPr>
          <w:i/>
          <w:color w:val="000000" w:themeColor="text1"/>
        </w:rPr>
        <w:t xml:space="preserve"> Manifesto</w:t>
      </w:r>
      <w:r w:rsidR="00E447BB" w:rsidRPr="000E3951">
        <w:rPr>
          <w:color w:val="000000" w:themeColor="text1"/>
        </w:rPr>
        <w:t xml:space="preserve"> of Gabo and Pevsner</w:t>
      </w:r>
      <w:r w:rsidR="0078525A" w:rsidRPr="000E3951">
        <w:rPr>
          <w:color w:val="000000" w:themeColor="text1"/>
        </w:rPr>
        <w:t xml:space="preserve"> of 1920</w:t>
      </w:r>
      <w:r w:rsidR="00E447BB" w:rsidRPr="000E3951">
        <w:rPr>
          <w:color w:val="000000" w:themeColor="text1"/>
        </w:rPr>
        <w:t xml:space="preserve"> (Harrison &amp; Wood 2003:298)</w:t>
      </w:r>
      <w:r w:rsidR="0078525A" w:rsidRPr="000E3951">
        <w:rPr>
          <w:color w:val="000000" w:themeColor="text1"/>
        </w:rPr>
        <w:t>;</w:t>
      </w:r>
      <w:r w:rsidR="00E447BB" w:rsidRPr="000E3951">
        <w:rPr>
          <w:color w:val="000000" w:themeColor="text1"/>
        </w:rPr>
        <w:t xml:space="preserve"> </w:t>
      </w:r>
      <w:proofErr w:type="spellStart"/>
      <w:r w:rsidR="0078525A" w:rsidRPr="000E3951">
        <w:rPr>
          <w:color w:val="000000" w:themeColor="text1"/>
        </w:rPr>
        <w:t>Itten’s</w:t>
      </w:r>
      <w:proofErr w:type="spellEnd"/>
      <w:r w:rsidR="0078525A" w:rsidRPr="000E3951">
        <w:rPr>
          <w:color w:val="000000" w:themeColor="text1"/>
        </w:rPr>
        <w:t xml:space="preserve"> colour theory;</w:t>
      </w:r>
      <w:r w:rsidR="00E447BB" w:rsidRPr="000E3951">
        <w:rPr>
          <w:color w:val="000000" w:themeColor="text1"/>
        </w:rPr>
        <w:t xml:space="preserve"> Malevich’s black square, to Ad Reinhardt and Robert Ryman’s black and white paintings</w:t>
      </w:r>
      <w:r w:rsidR="0078525A" w:rsidRPr="000E3951">
        <w:rPr>
          <w:color w:val="000000" w:themeColor="text1"/>
        </w:rPr>
        <w:t>;</w:t>
      </w:r>
      <w:r w:rsidR="00E447BB" w:rsidRPr="000E3951">
        <w:rPr>
          <w:color w:val="000000" w:themeColor="text1"/>
        </w:rPr>
        <w:t xml:space="preserve"> the ontological </w:t>
      </w:r>
      <w:r w:rsidR="006726F4">
        <w:rPr>
          <w:color w:val="000000" w:themeColor="text1"/>
        </w:rPr>
        <w:t xml:space="preserve">formalist </w:t>
      </w:r>
      <w:r w:rsidR="00E447BB" w:rsidRPr="000E3951">
        <w:rPr>
          <w:color w:val="000000" w:themeColor="text1"/>
        </w:rPr>
        <w:t>Minimalism of Frank Stell</w:t>
      </w:r>
      <w:r w:rsidR="006726F4">
        <w:rPr>
          <w:color w:val="000000" w:themeColor="text1"/>
        </w:rPr>
        <w:t xml:space="preserve">a, Agnes Martin, William Tucker, Sol </w:t>
      </w:r>
      <w:proofErr w:type="spellStart"/>
      <w:r w:rsidR="006726F4">
        <w:rPr>
          <w:color w:val="000000" w:themeColor="text1"/>
        </w:rPr>
        <w:t>le</w:t>
      </w:r>
      <w:proofErr w:type="spellEnd"/>
      <w:r w:rsidR="006726F4">
        <w:rPr>
          <w:color w:val="000000" w:themeColor="text1"/>
        </w:rPr>
        <w:t xml:space="preserve"> Witt and Larry Bell. </w:t>
      </w:r>
      <w:r w:rsidR="00820297">
        <w:rPr>
          <w:color w:val="000000" w:themeColor="text1"/>
        </w:rPr>
        <w:t>The</w:t>
      </w:r>
      <w:r w:rsidR="00E447BB" w:rsidRPr="000E3951">
        <w:rPr>
          <w:color w:val="000000" w:themeColor="text1"/>
        </w:rPr>
        <w:t xml:space="preserve"> end-point</w:t>
      </w:r>
      <w:r w:rsidR="00820297">
        <w:rPr>
          <w:color w:val="000000" w:themeColor="text1"/>
        </w:rPr>
        <w:t xml:space="preserve"> of this procession to abstraction </w:t>
      </w:r>
      <w:r w:rsidR="00E447BB" w:rsidRPr="000E3951">
        <w:rPr>
          <w:color w:val="000000" w:themeColor="text1"/>
        </w:rPr>
        <w:t xml:space="preserve">might </w:t>
      </w:r>
      <w:proofErr w:type="gramStart"/>
      <w:r w:rsidR="00E447BB" w:rsidRPr="000E3951">
        <w:rPr>
          <w:color w:val="000000" w:themeColor="text1"/>
        </w:rPr>
        <w:t>be considered to be</w:t>
      </w:r>
      <w:proofErr w:type="gramEnd"/>
      <w:r w:rsidR="00E447BB" w:rsidRPr="000E3951">
        <w:rPr>
          <w:color w:val="000000" w:themeColor="text1"/>
        </w:rPr>
        <w:t xml:space="preserve"> nothing at all, a dematerialised</w:t>
      </w:r>
      <w:r w:rsidR="0078525A" w:rsidRPr="000E3951">
        <w:rPr>
          <w:color w:val="000000" w:themeColor="text1"/>
        </w:rPr>
        <w:t>,</w:t>
      </w:r>
      <w:r w:rsidR="00820297">
        <w:rPr>
          <w:color w:val="000000" w:themeColor="text1"/>
        </w:rPr>
        <w:t xml:space="preserve"> </w:t>
      </w:r>
      <w:r w:rsidR="00E447BB" w:rsidRPr="000E3951">
        <w:rPr>
          <w:color w:val="000000" w:themeColor="text1"/>
        </w:rPr>
        <w:t>unified absence that refers only to itself</w:t>
      </w:r>
      <w:r w:rsidR="00BD6D41">
        <w:rPr>
          <w:rStyle w:val="FootnoteReference"/>
          <w:color w:val="000000" w:themeColor="text1"/>
        </w:rPr>
        <w:footnoteReference w:id="11"/>
      </w:r>
      <w:r w:rsidR="00E447BB" w:rsidRPr="000E3951">
        <w:rPr>
          <w:color w:val="000000" w:themeColor="text1"/>
        </w:rPr>
        <w:t>. Of course</w:t>
      </w:r>
      <w:r w:rsidR="00CE6B42">
        <w:rPr>
          <w:color w:val="000000" w:themeColor="text1"/>
        </w:rPr>
        <w:t>,</w:t>
      </w:r>
      <w:r w:rsidR="00E447BB" w:rsidRPr="000E3951">
        <w:rPr>
          <w:color w:val="000000" w:themeColor="text1"/>
        </w:rPr>
        <w:t xml:space="preserve"> such a linear and reductive schema is largely inaccurate</w:t>
      </w:r>
      <w:r w:rsidR="00874750" w:rsidRPr="000E3951">
        <w:rPr>
          <w:color w:val="000000" w:themeColor="text1"/>
        </w:rPr>
        <w:t xml:space="preserve"> (and contested)</w:t>
      </w:r>
      <w:r w:rsidR="0078525A" w:rsidRPr="000E3951">
        <w:rPr>
          <w:color w:val="000000" w:themeColor="text1"/>
        </w:rPr>
        <w:t>. I raise the point</w:t>
      </w:r>
      <w:r w:rsidR="002F3ED2">
        <w:rPr>
          <w:color w:val="000000" w:themeColor="text1"/>
        </w:rPr>
        <w:t xml:space="preserve"> as a segue into </w:t>
      </w:r>
      <w:r w:rsidR="0078525A" w:rsidRPr="000E3951">
        <w:rPr>
          <w:color w:val="000000" w:themeColor="text1"/>
        </w:rPr>
        <w:t xml:space="preserve">a discussion of </w:t>
      </w:r>
      <w:proofErr w:type="spellStart"/>
      <w:r w:rsidR="00642790">
        <w:t>Böhme</w:t>
      </w:r>
      <w:r w:rsidR="0078525A" w:rsidRPr="000E3951">
        <w:rPr>
          <w:color w:val="000000" w:themeColor="text1"/>
        </w:rPr>
        <w:t>’s</w:t>
      </w:r>
      <w:proofErr w:type="spellEnd"/>
      <w:r w:rsidR="0078525A" w:rsidRPr="000E3951">
        <w:rPr>
          <w:color w:val="000000" w:themeColor="text1"/>
        </w:rPr>
        <w:t xml:space="preserve"> mystical, alchemic ideas. </w:t>
      </w:r>
      <w:r w:rsidR="00E447BB" w:rsidRPr="000E3951">
        <w:rPr>
          <w:color w:val="000000" w:themeColor="text1"/>
        </w:rPr>
        <w:t>I am minded</w:t>
      </w:r>
      <w:r w:rsidR="0078525A" w:rsidRPr="000E3951">
        <w:rPr>
          <w:color w:val="000000" w:themeColor="text1"/>
        </w:rPr>
        <w:t>, therefore,</w:t>
      </w:r>
      <w:r w:rsidR="00E447BB" w:rsidRPr="000E3951">
        <w:rPr>
          <w:color w:val="000000" w:themeColor="text1"/>
        </w:rPr>
        <w:t xml:space="preserve"> to</w:t>
      </w:r>
      <w:r w:rsidR="0078525A" w:rsidRPr="000E3951">
        <w:rPr>
          <w:color w:val="000000" w:themeColor="text1"/>
        </w:rPr>
        <w:t xml:space="preserve"> further</w:t>
      </w:r>
      <w:r w:rsidR="00E447BB" w:rsidRPr="000E3951">
        <w:rPr>
          <w:color w:val="000000" w:themeColor="text1"/>
        </w:rPr>
        <w:t xml:space="preserve"> reflect on Sol le Witt’s famous paradoxical aphorisms from </w:t>
      </w:r>
      <w:r w:rsidR="00E447BB" w:rsidRPr="000E3951">
        <w:rPr>
          <w:i/>
          <w:color w:val="000000" w:themeColor="text1"/>
        </w:rPr>
        <w:t>Sentences on Conceptual</w:t>
      </w:r>
      <w:r w:rsidR="00E447BB" w:rsidRPr="000E3951">
        <w:rPr>
          <w:color w:val="000000" w:themeColor="text1"/>
        </w:rPr>
        <w:t xml:space="preserve"> </w:t>
      </w:r>
      <w:r w:rsidR="00E447BB" w:rsidRPr="008630A6">
        <w:rPr>
          <w:i/>
          <w:color w:val="000000" w:themeColor="text1"/>
        </w:rPr>
        <w:t>Art</w:t>
      </w:r>
      <w:r w:rsidR="0078525A" w:rsidRPr="008630A6">
        <w:rPr>
          <w:i/>
          <w:color w:val="000000" w:themeColor="text1"/>
        </w:rPr>
        <w:t xml:space="preserve"> </w:t>
      </w:r>
      <w:r w:rsidR="008630A6">
        <w:rPr>
          <w:color w:val="000000" w:themeColor="text1"/>
        </w:rPr>
        <w:t>in 1969, they are</w:t>
      </w:r>
      <w:r w:rsidR="00E447BB" w:rsidRPr="000E3951">
        <w:rPr>
          <w:color w:val="000000" w:themeColor="text1"/>
        </w:rPr>
        <w:t xml:space="preserve"> theosophical</w:t>
      </w:r>
      <w:r w:rsidR="00503C80" w:rsidRPr="000E3951">
        <w:rPr>
          <w:color w:val="000000" w:themeColor="text1"/>
        </w:rPr>
        <w:t xml:space="preserve"> and alchemic</w:t>
      </w:r>
      <w:r w:rsidR="00E447BB" w:rsidRPr="000E3951">
        <w:rPr>
          <w:color w:val="000000" w:themeColor="text1"/>
        </w:rPr>
        <w:t xml:space="preserve"> in their own terms: </w:t>
      </w:r>
      <w:r w:rsidR="008630A6">
        <w:rPr>
          <w:color w:val="000000" w:themeColor="text1"/>
        </w:rPr>
        <w:t>‘</w:t>
      </w:r>
      <w:r w:rsidR="00FE07AA">
        <w:rPr>
          <w:color w:val="000000" w:themeColor="text1"/>
        </w:rPr>
        <w:t>No.</w:t>
      </w:r>
      <w:r w:rsidR="00E447BB" w:rsidRPr="000E3951">
        <w:rPr>
          <w:color w:val="000000" w:themeColor="text1"/>
        </w:rPr>
        <w:t>1. Conceptual Artists are mystics rather than rationalists. They leap to conclusions that logic cannot reach</w:t>
      </w:r>
      <w:r w:rsidR="008630A6">
        <w:rPr>
          <w:color w:val="000000" w:themeColor="text1"/>
        </w:rPr>
        <w:t>’</w:t>
      </w:r>
      <w:r w:rsidR="00E447BB" w:rsidRPr="000E3951">
        <w:rPr>
          <w:color w:val="000000" w:themeColor="text1"/>
        </w:rPr>
        <w:t xml:space="preserve">; and my favourite, a guiding principal in my own work: </w:t>
      </w:r>
      <w:r w:rsidR="008630A6">
        <w:rPr>
          <w:color w:val="000000" w:themeColor="text1"/>
        </w:rPr>
        <w:t>‘</w:t>
      </w:r>
      <w:r w:rsidR="00FE07AA">
        <w:rPr>
          <w:color w:val="000000" w:themeColor="text1"/>
        </w:rPr>
        <w:t>No.</w:t>
      </w:r>
      <w:r w:rsidR="00E447BB" w:rsidRPr="000E3951">
        <w:rPr>
          <w:color w:val="000000" w:themeColor="text1"/>
        </w:rPr>
        <w:t>5. Irrational thoughts should be fo</w:t>
      </w:r>
      <w:r w:rsidR="00503C80" w:rsidRPr="000E3951">
        <w:rPr>
          <w:color w:val="000000" w:themeColor="text1"/>
        </w:rPr>
        <w:t>llowed absolutely and logically</w:t>
      </w:r>
      <w:r w:rsidR="008630A6">
        <w:rPr>
          <w:color w:val="000000" w:themeColor="text1"/>
        </w:rPr>
        <w:t>’</w:t>
      </w:r>
      <w:r w:rsidR="00503C80" w:rsidRPr="000E3951">
        <w:rPr>
          <w:color w:val="000000" w:themeColor="text1"/>
        </w:rPr>
        <w:t xml:space="preserve">; </w:t>
      </w:r>
      <w:r w:rsidR="008630A6">
        <w:rPr>
          <w:color w:val="000000" w:themeColor="text1"/>
        </w:rPr>
        <w:t>‘</w:t>
      </w:r>
      <w:r w:rsidR="00503C80" w:rsidRPr="000E3951">
        <w:rPr>
          <w:color w:val="000000" w:themeColor="text1"/>
        </w:rPr>
        <w:t>No. 18: One usually understands the art of the past by applying the conventions of the present thus misund</w:t>
      </w:r>
      <w:r w:rsidR="00DA057F">
        <w:rPr>
          <w:color w:val="000000" w:themeColor="text1"/>
        </w:rPr>
        <w:t>erstanding the art of the past</w:t>
      </w:r>
      <w:r w:rsidR="008630A6">
        <w:rPr>
          <w:color w:val="000000" w:themeColor="text1"/>
        </w:rPr>
        <w:t>’.</w:t>
      </w:r>
    </w:p>
    <w:p w14:paraId="42EB01F5" w14:textId="77777777" w:rsidR="001C4B06" w:rsidRPr="000E3951" w:rsidRDefault="001C4B06" w:rsidP="001354DD">
      <w:pPr>
        <w:rPr>
          <w:color w:val="000000" w:themeColor="text1"/>
        </w:rPr>
      </w:pPr>
    </w:p>
    <w:p w14:paraId="314AAC33" w14:textId="290294FB" w:rsidR="00785763" w:rsidRPr="000E3951" w:rsidRDefault="00E447BB" w:rsidP="001354DD">
      <w:pPr>
        <w:rPr>
          <w:color w:val="000000" w:themeColor="text1"/>
        </w:rPr>
      </w:pPr>
      <w:r w:rsidRPr="000E3951">
        <w:rPr>
          <w:color w:val="000000" w:themeColor="text1"/>
        </w:rPr>
        <w:t xml:space="preserve">We know that </w:t>
      </w:r>
      <w:proofErr w:type="spellStart"/>
      <w:r w:rsidR="00642790">
        <w:t>Böhme</w:t>
      </w:r>
      <w:r w:rsidR="00C47336" w:rsidRPr="000E3951">
        <w:rPr>
          <w:color w:val="000000" w:themeColor="text1"/>
        </w:rPr>
        <w:t>’s</w:t>
      </w:r>
      <w:proofErr w:type="spellEnd"/>
      <w:r w:rsidRPr="000E3951">
        <w:rPr>
          <w:color w:val="000000" w:themeColor="text1"/>
        </w:rPr>
        <w:t xml:space="preserve"> mysticism informed modernist thinking </w:t>
      </w:r>
      <w:r w:rsidRPr="008254C4">
        <w:rPr>
          <w:i/>
          <w:color w:val="000000" w:themeColor="text1"/>
        </w:rPr>
        <w:t xml:space="preserve">via </w:t>
      </w:r>
      <w:r w:rsidR="008254C4">
        <w:rPr>
          <w:color w:val="000000" w:themeColor="text1"/>
        </w:rPr>
        <w:t>the development of T</w:t>
      </w:r>
      <w:r w:rsidRPr="000E3951">
        <w:rPr>
          <w:color w:val="000000" w:themeColor="text1"/>
        </w:rPr>
        <w:t>heosophy</w:t>
      </w:r>
      <w:r w:rsidR="00C47336" w:rsidRPr="000E3951">
        <w:rPr>
          <w:color w:val="000000" w:themeColor="text1"/>
        </w:rPr>
        <w:t>, and it would be easy to assume that th</w:t>
      </w:r>
      <w:r w:rsidR="000A3FAD">
        <w:rPr>
          <w:color w:val="000000" w:themeColor="text1"/>
        </w:rPr>
        <w:t>e idea of universal equilibrium</w:t>
      </w:r>
      <w:r w:rsidR="000E2000">
        <w:rPr>
          <w:color w:val="000000" w:themeColor="text1"/>
        </w:rPr>
        <w:t>,</w:t>
      </w:r>
      <w:r w:rsidR="00CE0243" w:rsidRPr="000E3951">
        <w:rPr>
          <w:color w:val="000000" w:themeColor="text1"/>
        </w:rPr>
        <w:t xml:space="preserve"> had not </w:t>
      </w:r>
      <w:proofErr w:type="spellStart"/>
      <w:r w:rsidR="00642790">
        <w:t>Böhme</w:t>
      </w:r>
      <w:proofErr w:type="spellEnd"/>
      <w:r w:rsidR="00CE0243" w:rsidRPr="000E3951">
        <w:rPr>
          <w:color w:val="000000" w:themeColor="text1"/>
        </w:rPr>
        <w:t xml:space="preserve"> also included the idea of </w:t>
      </w:r>
      <w:r w:rsidR="00B37DA3" w:rsidRPr="000E3951">
        <w:rPr>
          <w:color w:val="000000" w:themeColor="text1"/>
        </w:rPr>
        <w:t xml:space="preserve">what </w:t>
      </w:r>
      <w:proofErr w:type="spellStart"/>
      <w:r w:rsidR="00E7566B" w:rsidRPr="000E3951">
        <w:rPr>
          <w:color w:val="000000" w:themeColor="text1"/>
        </w:rPr>
        <w:t>Gentzke</w:t>
      </w:r>
      <w:proofErr w:type="spellEnd"/>
      <w:r w:rsidR="00FE1DB4" w:rsidRPr="000E3951">
        <w:rPr>
          <w:i/>
          <w:color w:val="000000" w:themeColor="text1"/>
        </w:rPr>
        <w:t xml:space="preserve"> </w:t>
      </w:r>
      <w:r w:rsidR="00FE1DB4" w:rsidRPr="000E3951">
        <w:rPr>
          <w:color w:val="000000" w:themeColor="text1"/>
        </w:rPr>
        <w:t>(</w:t>
      </w:r>
      <w:r w:rsidR="00CE39F2" w:rsidRPr="000E3951">
        <w:rPr>
          <w:color w:val="000000" w:themeColor="text1"/>
        </w:rPr>
        <w:t>2017:103)</w:t>
      </w:r>
      <w:r w:rsidR="00E7566B" w:rsidRPr="000E3951">
        <w:rPr>
          <w:i/>
          <w:color w:val="000000" w:themeColor="text1"/>
        </w:rPr>
        <w:t xml:space="preserve"> </w:t>
      </w:r>
      <w:r w:rsidR="00E7566B" w:rsidRPr="000E3951">
        <w:rPr>
          <w:color w:val="000000" w:themeColor="text1"/>
        </w:rPr>
        <w:t>describes as a sort of performative spatial</w:t>
      </w:r>
      <w:r w:rsidR="00E7566B" w:rsidRPr="000E3951">
        <w:rPr>
          <w:i/>
          <w:color w:val="000000" w:themeColor="text1"/>
        </w:rPr>
        <w:t xml:space="preserve"> embodiment</w:t>
      </w:r>
      <w:r w:rsidR="00E7566B" w:rsidRPr="000E3951">
        <w:rPr>
          <w:color w:val="000000" w:themeColor="text1"/>
        </w:rPr>
        <w:t xml:space="preserve"> </w:t>
      </w:r>
      <w:r w:rsidR="00CE0243" w:rsidRPr="000E3951">
        <w:rPr>
          <w:color w:val="000000" w:themeColor="text1"/>
        </w:rPr>
        <w:t>that vivifies and energises creation</w:t>
      </w:r>
      <w:r w:rsidR="00796F7B" w:rsidRPr="000E3951">
        <w:rPr>
          <w:color w:val="000000" w:themeColor="text1"/>
        </w:rPr>
        <w:t>, along with the idea of wisdom</w:t>
      </w:r>
      <w:r w:rsidR="006C4540">
        <w:rPr>
          <w:color w:val="000000" w:themeColor="text1"/>
        </w:rPr>
        <w:t xml:space="preserve"> (</w:t>
      </w:r>
      <w:proofErr w:type="spellStart"/>
      <w:r w:rsidR="006C4540" w:rsidRPr="006C4540">
        <w:rPr>
          <w:i/>
          <w:color w:val="000000" w:themeColor="text1"/>
        </w:rPr>
        <w:t>weisheit</w:t>
      </w:r>
      <w:proofErr w:type="spellEnd"/>
      <w:r w:rsidR="006C4540">
        <w:rPr>
          <w:color w:val="000000" w:themeColor="text1"/>
        </w:rPr>
        <w:t>)</w:t>
      </w:r>
      <w:r w:rsidR="00796F7B" w:rsidRPr="000E3951">
        <w:rPr>
          <w:color w:val="000000" w:themeColor="text1"/>
        </w:rPr>
        <w:t xml:space="preserve"> as a catalyst for imagination</w:t>
      </w:r>
      <w:r w:rsidR="00A61E69" w:rsidRPr="000E3951">
        <w:rPr>
          <w:color w:val="000000" w:themeColor="text1"/>
        </w:rPr>
        <w:t xml:space="preserve"> (</w:t>
      </w:r>
      <w:proofErr w:type="spellStart"/>
      <w:r w:rsidR="006C4540">
        <w:rPr>
          <w:i/>
          <w:color w:val="000000" w:themeColor="text1"/>
        </w:rPr>
        <w:t>e</w:t>
      </w:r>
      <w:r w:rsidR="00A61E69" w:rsidRPr="000E3951">
        <w:rPr>
          <w:i/>
          <w:color w:val="000000" w:themeColor="text1"/>
        </w:rPr>
        <w:t>inbildung</w:t>
      </w:r>
      <w:proofErr w:type="spellEnd"/>
      <w:r w:rsidR="00A61E69" w:rsidRPr="000E3951">
        <w:rPr>
          <w:color w:val="000000" w:themeColor="text1"/>
        </w:rPr>
        <w:t>)</w:t>
      </w:r>
      <w:r w:rsidR="00CE0243" w:rsidRPr="000E3951">
        <w:rPr>
          <w:color w:val="000000" w:themeColor="text1"/>
        </w:rPr>
        <w:t xml:space="preserve">. </w:t>
      </w:r>
      <w:r w:rsidR="00E7566B" w:rsidRPr="000E3951">
        <w:rPr>
          <w:color w:val="000000" w:themeColor="text1"/>
        </w:rPr>
        <w:t xml:space="preserve">This </w:t>
      </w:r>
      <w:r w:rsidR="00EF30F7">
        <w:rPr>
          <w:color w:val="000000" w:themeColor="text1"/>
        </w:rPr>
        <w:t>nullifies</w:t>
      </w:r>
      <w:r w:rsidR="00E7566B" w:rsidRPr="000E3951">
        <w:rPr>
          <w:color w:val="000000" w:themeColor="text1"/>
        </w:rPr>
        <w:t xml:space="preserve"> the sort of equilibrium of emptiness </w:t>
      </w:r>
      <w:r w:rsidR="00137377">
        <w:rPr>
          <w:color w:val="000000" w:themeColor="text1"/>
        </w:rPr>
        <w:t>that</w:t>
      </w:r>
      <w:r w:rsidR="00E7566B" w:rsidRPr="000E3951">
        <w:rPr>
          <w:color w:val="000000" w:themeColor="text1"/>
        </w:rPr>
        <w:t xml:space="preserve"> </w:t>
      </w:r>
      <w:proofErr w:type="spellStart"/>
      <w:r w:rsidR="00642790">
        <w:t>Böhme</w:t>
      </w:r>
      <w:proofErr w:type="spellEnd"/>
      <w:r w:rsidR="00EA74DB">
        <w:rPr>
          <w:color w:val="000000" w:themeColor="text1"/>
        </w:rPr>
        <w:t xml:space="preserve"> envisages </w:t>
      </w:r>
      <w:r w:rsidR="00137377">
        <w:rPr>
          <w:color w:val="000000" w:themeColor="text1"/>
        </w:rPr>
        <w:t xml:space="preserve">as </w:t>
      </w:r>
      <w:r w:rsidR="00EA74DB">
        <w:rPr>
          <w:color w:val="000000" w:themeColor="text1"/>
        </w:rPr>
        <w:t>a</w:t>
      </w:r>
      <w:r w:rsidR="00785763" w:rsidRPr="000E3951">
        <w:rPr>
          <w:color w:val="000000" w:themeColor="text1"/>
        </w:rPr>
        <w:t xml:space="preserve"> pre-state of the deity:</w:t>
      </w:r>
      <w:r w:rsidR="00785763" w:rsidRPr="000E3951">
        <w:rPr>
          <w:i/>
          <w:color w:val="000000" w:themeColor="text1"/>
        </w:rPr>
        <w:t xml:space="preserve"> </w:t>
      </w:r>
      <w:proofErr w:type="spellStart"/>
      <w:r w:rsidR="00785763" w:rsidRPr="000E3951">
        <w:rPr>
          <w:i/>
          <w:color w:val="000000" w:themeColor="text1"/>
        </w:rPr>
        <w:t>Ungrund</w:t>
      </w:r>
      <w:proofErr w:type="spellEnd"/>
      <w:r w:rsidR="00785763" w:rsidRPr="000E3951">
        <w:rPr>
          <w:rStyle w:val="FootnoteReference"/>
          <w:i/>
          <w:color w:val="000000" w:themeColor="text1"/>
        </w:rPr>
        <w:footnoteReference w:id="12"/>
      </w:r>
      <w:r w:rsidR="00785763" w:rsidRPr="000E3951">
        <w:rPr>
          <w:color w:val="000000" w:themeColor="text1"/>
        </w:rPr>
        <w:t xml:space="preserve">, literally the abyssal state of </w:t>
      </w:r>
      <w:proofErr w:type="spellStart"/>
      <w:r w:rsidR="00785763" w:rsidRPr="000E3951">
        <w:rPr>
          <w:i/>
          <w:color w:val="000000" w:themeColor="text1"/>
        </w:rPr>
        <w:t>unbeing</w:t>
      </w:r>
      <w:proofErr w:type="spellEnd"/>
      <w:r w:rsidR="00785763" w:rsidRPr="000E3951">
        <w:rPr>
          <w:color w:val="000000" w:themeColor="text1"/>
        </w:rPr>
        <w:t>, described as ‘All and nothing’</w:t>
      </w:r>
      <w:r w:rsidR="00785763" w:rsidRPr="000E3951">
        <w:rPr>
          <w:rStyle w:val="FootnoteReference"/>
          <w:color w:val="000000" w:themeColor="text1"/>
        </w:rPr>
        <w:footnoteReference w:id="13"/>
      </w:r>
      <w:r w:rsidR="00785763" w:rsidRPr="000E3951">
        <w:rPr>
          <w:color w:val="000000" w:themeColor="text1"/>
        </w:rPr>
        <w:t xml:space="preserve"> – Eastern-like in eschatology</w:t>
      </w:r>
      <w:r w:rsidR="00785763" w:rsidRPr="000E3951">
        <w:rPr>
          <w:rStyle w:val="FootnoteReference"/>
          <w:color w:val="000000" w:themeColor="text1"/>
        </w:rPr>
        <w:footnoteReference w:id="14"/>
      </w:r>
      <w:r w:rsidR="00785763" w:rsidRPr="000E3951">
        <w:rPr>
          <w:color w:val="000000" w:themeColor="text1"/>
        </w:rPr>
        <w:t>, the nothing that has the potential to be everything</w:t>
      </w:r>
      <w:r w:rsidR="00785763" w:rsidRPr="000E3951">
        <w:rPr>
          <w:rStyle w:val="FootnoteReference"/>
          <w:color w:val="000000" w:themeColor="text1"/>
        </w:rPr>
        <w:footnoteReference w:id="15"/>
      </w:r>
      <w:r w:rsidR="00785763" w:rsidRPr="000E3951">
        <w:rPr>
          <w:color w:val="000000" w:themeColor="text1"/>
        </w:rPr>
        <w:t xml:space="preserve">. This is activated by the personification of the feminine principle </w:t>
      </w:r>
      <w:r w:rsidR="00785763" w:rsidRPr="000E3951">
        <w:rPr>
          <w:i/>
          <w:color w:val="000000" w:themeColor="text1"/>
        </w:rPr>
        <w:t>Sophia</w:t>
      </w:r>
      <w:r w:rsidR="00785763" w:rsidRPr="000E3951">
        <w:rPr>
          <w:rStyle w:val="FootnoteReference"/>
          <w:i/>
          <w:color w:val="000000" w:themeColor="text1"/>
        </w:rPr>
        <w:footnoteReference w:id="16"/>
      </w:r>
      <w:r w:rsidR="00785763" w:rsidRPr="000E3951">
        <w:rPr>
          <w:color w:val="000000" w:themeColor="text1"/>
        </w:rPr>
        <w:t xml:space="preserve"> (Wisdom), for </w:t>
      </w:r>
      <w:proofErr w:type="spellStart"/>
      <w:r w:rsidR="00642790">
        <w:t>Böhme</w:t>
      </w:r>
      <w:proofErr w:type="spellEnd"/>
      <w:r w:rsidR="00785763" w:rsidRPr="000E3951">
        <w:rPr>
          <w:color w:val="000000" w:themeColor="text1"/>
        </w:rPr>
        <w:t xml:space="preserve"> an intercessor who becomes the ‘eye’ </w:t>
      </w:r>
      <w:r w:rsidR="00FE1DB4" w:rsidRPr="000E3951">
        <w:rPr>
          <w:color w:val="000000" w:themeColor="text1"/>
        </w:rPr>
        <w:t>in the</w:t>
      </w:r>
      <w:r w:rsidR="00785763" w:rsidRPr="000E3951">
        <w:rPr>
          <w:color w:val="000000" w:themeColor="text1"/>
        </w:rPr>
        <w:t xml:space="preserve"> mirror by which the </w:t>
      </w:r>
      <w:proofErr w:type="spellStart"/>
      <w:r w:rsidR="00785763" w:rsidRPr="000E3951">
        <w:rPr>
          <w:i/>
          <w:color w:val="000000" w:themeColor="text1"/>
        </w:rPr>
        <w:t>Ungrund</w:t>
      </w:r>
      <w:proofErr w:type="spellEnd"/>
      <w:r w:rsidR="00785763" w:rsidRPr="000E3951">
        <w:rPr>
          <w:color w:val="000000" w:themeColor="text1"/>
        </w:rPr>
        <w:t xml:space="preserve"> can </w:t>
      </w:r>
      <w:r w:rsidR="00785763" w:rsidRPr="000E3951">
        <w:rPr>
          <w:i/>
          <w:color w:val="000000" w:themeColor="text1"/>
        </w:rPr>
        <w:t>imagine</w:t>
      </w:r>
      <w:r w:rsidR="00785763" w:rsidRPr="000E3951">
        <w:rPr>
          <w:color w:val="000000" w:themeColor="text1"/>
        </w:rPr>
        <w:t xml:space="preserve"> i</w:t>
      </w:r>
      <w:r w:rsidR="0039495F">
        <w:rPr>
          <w:color w:val="000000" w:themeColor="text1"/>
        </w:rPr>
        <w:t xml:space="preserve">tself into self-consciousness. This action, </w:t>
      </w:r>
      <w:proofErr w:type="spellStart"/>
      <w:r w:rsidR="00785763" w:rsidRPr="000E3951">
        <w:rPr>
          <w:i/>
          <w:color w:val="000000" w:themeColor="text1"/>
        </w:rPr>
        <w:t>Imaginatio</w:t>
      </w:r>
      <w:proofErr w:type="spellEnd"/>
      <w:r w:rsidR="001C229B">
        <w:rPr>
          <w:i/>
          <w:color w:val="000000" w:themeColor="text1"/>
        </w:rPr>
        <w:t>,</w:t>
      </w:r>
      <w:r w:rsidR="00785763" w:rsidRPr="000E3951">
        <w:rPr>
          <w:color w:val="000000" w:themeColor="text1"/>
        </w:rPr>
        <w:t xml:space="preserve"> is the creative force </w:t>
      </w:r>
      <w:r w:rsidR="001C229B">
        <w:rPr>
          <w:color w:val="000000" w:themeColor="text1"/>
        </w:rPr>
        <w:t xml:space="preserve">for and </w:t>
      </w:r>
      <w:r w:rsidR="00785763" w:rsidRPr="000E3951">
        <w:rPr>
          <w:color w:val="000000" w:themeColor="text1"/>
        </w:rPr>
        <w:t xml:space="preserve">of god itself. All this because it is necessary for god to know itself – rather like Barrow and Tipler’s (1986) teleological </w:t>
      </w:r>
      <w:r w:rsidR="00785763" w:rsidRPr="000E3951">
        <w:rPr>
          <w:i/>
          <w:color w:val="000000" w:themeColor="text1"/>
        </w:rPr>
        <w:t>Strong Anthropic Principal</w:t>
      </w:r>
      <w:r w:rsidR="00785763" w:rsidRPr="000E3951">
        <w:rPr>
          <w:rStyle w:val="FootnoteReference"/>
          <w:i/>
          <w:color w:val="000000" w:themeColor="text1"/>
        </w:rPr>
        <w:footnoteReference w:id="17"/>
      </w:r>
      <w:r w:rsidR="00785763" w:rsidRPr="000E3951">
        <w:rPr>
          <w:i/>
          <w:color w:val="000000" w:themeColor="text1"/>
        </w:rPr>
        <w:t xml:space="preserve"> </w:t>
      </w:r>
      <w:r w:rsidR="00785763" w:rsidRPr="000E3951">
        <w:rPr>
          <w:color w:val="000000" w:themeColor="text1"/>
        </w:rPr>
        <w:t xml:space="preserve">in which humans are considered to have evolved in order to become the sensory organs of the Universe as it struggles to know itself, with self-conscious life bound to develop in order to satisfy this determinant; so too with </w:t>
      </w:r>
      <w:proofErr w:type="spellStart"/>
      <w:r w:rsidR="00642790">
        <w:t>Böhme</w:t>
      </w:r>
      <w:r w:rsidR="00785763" w:rsidRPr="000E3951">
        <w:rPr>
          <w:color w:val="000000" w:themeColor="text1"/>
        </w:rPr>
        <w:t>’s</w:t>
      </w:r>
      <w:proofErr w:type="spellEnd"/>
      <w:r w:rsidR="00785763" w:rsidRPr="000E3951">
        <w:rPr>
          <w:color w:val="000000" w:themeColor="text1"/>
        </w:rPr>
        <w:t xml:space="preserve"> conception of the relationship between god, the material world and humans as an eternal </w:t>
      </w:r>
      <w:r w:rsidR="0039495F">
        <w:rPr>
          <w:color w:val="000000" w:themeColor="text1"/>
        </w:rPr>
        <w:t xml:space="preserve">dynamic </w:t>
      </w:r>
      <w:r w:rsidR="00785763" w:rsidRPr="000E3951">
        <w:rPr>
          <w:color w:val="000000" w:themeColor="text1"/>
        </w:rPr>
        <w:t>unity within the cosmos expressed in alchemical terms</w:t>
      </w:r>
      <w:r w:rsidR="00785763" w:rsidRPr="000E3951">
        <w:rPr>
          <w:rStyle w:val="FootnoteReference"/>
          <w:color w:val="000000" w:themeColor="text1"/>
        </w:rPr>
        <w:footnoteReference w:id="18"/>
      </w:r>
      <w:r w:rsidR="00785763" w:rsidRPr="000E3951">
        <w:rPr>
          <w:color w:val="000000" w:themeColor="text1"/>
        </w:rPr>
        <w:t>.</w:t>
      </w:r>
    </w:p>
    <w:p w14:paraId="25E34E0E" w14:textId="77777777" w:rsidR="00785763" w:rsidRDefault="00785763" w:rsidP="001354DD">
      <w:pPr>
        <w:rPr>
          <w:color w:val="92D050"/>
        </w:rPr>
      </w:pPr>
    </w:p>
    <w:p w14:paraId="3E73D005" w14:textId="1098C3AB" w:rsidR="001354DD" w:rsidRPr="00ED72B9" w:rsidRDefault="00B44B32" w:rsidP="001354DD">
      <w:pPr>
        <w:rPr>
          <w:color w:val="000000" w:themeColor="text1"/>
        </w:rPr>
      </w:pPr>
      <w:proofErr w:type="spellStart"/>
      <w:r w:rsidRPr="00ED72B9">
        <w:rPr>
          <w:color w:val="000000" w:themeColor="text1"/>
        </w:rPr>
        <w:t>Poll</w:t>
      </w:r>
      <w:r w:rsidR="004B2E0C">
        <w:rPr>
          <w:color w:val="000000" w:themeColor="text1"/>
        </w:rPr>
        <w:t>ey</w:t>
      </w:r>
      <w:proofErr w:type="spellEnd"/>
      <w:r w:rsidR="004B2E0C">
        <w:rPr>
          <w:color w:val="000000" w:themeColor="text1"/>
        </w:rPr>
        <w:t xml:space="preserve"> and Woodman emerged from the</w:t>
      </w:r>
      <w:r w:rsidR="00CE0243" w:rsidRPr="00ED72B9">
        <w:rPr>
          <w:color w:val="000000" w:themeColor="text1"/>
        </w:rPr>
        <w:t xml:space="preserve"> late modernist</w:t>
      </w:r>
      <w:r w:rsidRPr="00ED72B9">
        <w:rPr>
          <w:color w:val="000000" w:themeColor="text1"/>
        </w:rPr>
        <w:t xml:space="preserve"> intellectual</w:t>
      </w:r>
      <w:r w:rsidR="00E02969" w:rsidRPr="00ED72B9">
        <w:rPr>
          <w:color w:val="000000" w:themeColor="text1"/>
        </w:rPr>
        <w:t xml:space="preserve"> </w:t>
      </w:r>
      <w:r w:rsidRPr="00ED72B9">
        <w:rPr>
          <w:color w:val="000000" w:themeColor="text1"/>
        </w:rPr>
        <w:t xml:space="preserve">context (as did I) and </w:t>
      </w:r>
      <w:r w:rsidR="00512DA0">
        <w:rPr>
          <w:color w:val="000000" w:themeColor="text1"/>
        </w:rPr>
        <w:t xml:space="preserve">in some </w:t>
      </w:r>
      <w:proofErr w:type="gramStart"/>
      <w:r w:rsidR="00512DA0">
        <w:rPr>
          <w:color w:val="000000" w:themeColor="text1"/>
        </w:rPr>
        <w:t>ways</w:t>
      </w:r>
      <w:proofErr w:type="gramEnd"/>
      <w:r w:rsidR="001A4B9B" w:rsidRPr="00ED72B9">
        <w:rPr>
          <w:color w:val="000000" w:themeColor="text1"/>
        </w:rPr>
        <w:t xml:space="preserve"> </w:t>
      </w:r>
      <w:r w:rsidR="002973A3">
        <w:rPr>
          <w:color w:val="000000" w:themeColor="text1"/>
        </w:rPr>
        <w:t>we all</w:t>
      </w:r>
      <w:r w:rsidR="00B5620B" w:rsidRPr="00ED72B9">
        <w:rPr>
          <w:color w:val="000000" w:themeColor="text1"/>
        </w:rPr>
        <w:t xml:space="preserve"> inherit</w:t>
      </w:r>
      <w:r w:rsidR="006D002E">
        <w:rPr>
          <w:color w:val="000000" w:themeColor="text1"/>
        </w:rPr>
        <w:t>ed</w:t>
      </w:r>
      <w:r w:rsidR="00B5620B" w:rsidRPr="00ED72B9">
        <w:rPr>
          <w:color w:val="000000" w:themeColor="text1"/>
        </w:rPr>
        <w:t xml:space="preserve"> and react</w:t>
      </w:r>
      <w:r w:rsidR="006D002E">
        <w:rPr>
          <w:color w:val="000000" w:themeColor="text1"/>
        </w:rPr>
        <w:t>ed</w:t>
      </w:r>
      <w:r w:rsidR="00B5620B" w:rsidRPr="00ED72B9">
        <w:rPr>
          <w:color w:val="000000" w:themeColor="text1"/>
        </w:rPr>
        <w:t xml:space="preserve"> against the</w:t>
      </w:r>
      <w:r w:rsidR="00E02969" w:rsidRPr="00ED72B9">
        <w:rPr>
          <w:color w:val="000000" w:themeColor="text1"/>
        </w:rPr>
        <w:t xml:space="preserve"> modern</w:t>
      </w:r>
      <w:r w:rsidR="001354DD" w:rsidRPr="00ED72B9">
        <w:rPr>
          <w:color w:val="000000" w:themeColor="text1"/>
        </w:rPr>
        <w:t xml:space="preserve">ist </w:t>
      </w:r>
      <w:r w:rsidR="00B5620B" w:rsidRPr="00ED72B9">
        <w:rPr>
          <w:color w:val="000000" w:themeColor="text1"/>
        </w:rPr>
        <w:t>project</w:t>
      </w:r>
      <w:r w:rsidR="001354DD" w:rsidRPr="00ED72B9">
        <w:rPr>
          <w:color w:val="000000" w:themeColor="text1"/>
        </w:rPr>
        <w:t xml:space="preserve"> as it </w:t>
      </w:r>
      <w:r w:rsidR="00B5620B" w:rsidRPr="00ED72B9">
        <w:rPr>
          <w:color w:val="000000" w:themeColor="text1"/>
        </w:rPr>
        <w:t>fragmented</w:t>
      </w:r>
      <w:r w:rsidR="001354DD" w:rsidRPr="00ED72B9">
        <w:rPr>
          <w:color w:val="000000" w:themeColor="text1"/>
        </w:rPr>
        <w:t xml:space="preserve"> </w:t>
      </w:r>
      <w:r w:rsidRPr="00ED72B9">
        <w:rPr>
          <w:color w:val="000000" w:themeColor="text1"/>
        </w:rPr>
        <w:t>in</w:t>
      </w:r>
      <w:r w:rsidR="001354DD" w:rsidRPr="00ED72B9">
        <w:rPr>
          <w:color w:val="000000" w:themeColor="text1"/>
        </w:rPr>
        <w:t>to</w:t>
      </w:r>
      <w:r w:rsidRPr="00ED72B9">
        <w:rPr>
          <w:color w:val="000000" w:themeColor="text1"/>
        </w:rPr>
        <w:t xml:space="preserve"> </w:t>
      </w:r>
      <w:r w:rsidR="001A4B9B" w:rsidRPr="00ED72B9">
        <w:rPr>
          <w:color w:val="000000" w:themeColor="text1"/>
        </w:rPr>
        <w:t>plural</w:t>
      </w:r>
      <w:r w:rsidR="001354DD" w:rsidRPr="00ED72B9">
        <w:rPr>
          <w:color w:val="000000" w:themeColor="text1"/>
        </w:rPr>
        <w:t xml:space="preserve"> </w:t>
      </w:r>
      <w:r w:rsidR="00B5620B" w:rsidRPr="00ED72B9">
        <w:rPr>
          <w:color w:val="000000" w:themeColor="text1"/>
        </w:rPr>
        <w:t xml:space="preserve">and contingent </w:t>
      </w:r>
      <w:r w:rsidR="008F6925">
        <w:rPr>
          <w:color w:val="000000" w:themeColor="text1"/>
        </w:rPr>
        <w:t xml:space="preserve">approaches to art, thinking and </w:t>
      </w:r>
      <w:r w:rsidR="002973A3">
        <w:rPr>
          <w:color w:val="000000" w:themeColor="text1"/>
        </w:rPr>
        <w:t>culture</w:t>
      </w:r>
      <w:r w:rsidR="001354DD" w:rsidRPr="00ED72B9">
        <w:rPr>
          <w:color w:val="000000" w:themeColor="text1"/>
        </w:rPr>
        <w:t xml:space="preserve">. </w:t>
      </w:r>
      <w:r w:rsidR="00743F6B" w:rsidRPr="00ED72B9">
        <w:rPr>
          <w:color w:val="000000" w:themeColor="text1"/>
        </w:rPr>
        <w:t xml:space="preserve">So far so good for the broad procession of recent art. However, </w:t>
      </w:r>
      <w:r w:rsidR="001354DD" w:rsidRPr="00ED72B9">
        <w:rPr>
          <w:color w:val="000000" w:themeColor="text1"/>
        </w:rPr>
        <w:t>to understand</w:t>
      </w:r>
      <w:r w:rsidR="00976FA1" w:rsidRPr="00ED72B9">
        <w:rPr>
          <w:color w:val="000000" w:themeColor="text1"/>
        </w:rPr>
        <w:t xml:space="preserve"> </w:t>
      </w:r>
      <w:r w:rsidR="001354DD" w:rsidRPr="00ED72B9">
        <w:rPr>
          <w:color w:val="000000" w:themeColor="text1"/>
        </w:rPr>
        <w:t xml:space="preserve">the </w:t>
      </w:r>
      <w:r w:rsidR="000D13C0" w:rsidRPr="00ED72B9">
        <w:rPr>
          <w:color w:val="000000" w:themeColor="text1"/>
        </w:rPr>
        <w:t>context</w:t>
      </w:r>
      <w:r w:rsidR="001354DD" w:rsidRPr="00ED72B9">
        <w:rPr>
          <w:color w:val="000000" w:themeColor="text1"/>
        </w:rPr>
        <w:t xml:space="preserve"> </w:t>
      </w:r>
      <w:r w:rsidR="008F6925">
        <w:rPr>
          <w:color w:val="000000" w:themeColor="text1"/>
        </w:rPr>
        <w:t xml:space="preserve">a little more, </w:t>
      </w:r>
      <w:r w:rsidR="009A4950">
        <w:rPr>
          <w:color w:val="000000" w:themeColor="text1"/>
        </w:rPr>
        <w:t xml:space="preserve">and mindful of </w:t>
      </w:r>
      <w:proofErr w:type="spellStart"/>
      <w:r w:rsidR="009A4950">
        <w:rPr>
          <w:color w:val="000000" w:themeColor="text1"/>
        </w:rPr>
        <w:t>Polley</w:t>
      </w:r>
      <w:proofErr w:type="spellEnd"/>
      <w:r w:rsidR="009A4950">
        <w:rPr>
          <w:color w:val="000000" w:themeColor="text1"/>
        </w:rPr>
        <w:t xml:space="preserve"> and</w:t>
      </w:r>
      <w:r w:rsidR="001354DD" w:rsidRPr="00ED72B9">
        <w:rPr>
          <w:color w:val="000000" w:themeColor="text1"/>
        </w:rPr>
        <w:t xml:space="preserve"> Woodman’s holistic view of the </w:t>
      </w:r>
      <w:r w:rsidR="000D13C0" w:rsidRPr="00ED72B9">
        <w:rPr>
          <w:color w:val="000000" w:themeColor="text1"/>
        </w:rPr>
        <w:t xml:space="preserve">phenomenal </w:t>
      </w:r>
      <w:r w:rsidR="001354DD" w:rsidRPr="00ED72B9">
        <w:rPr>
          <w:color w:val="000000" w:themeColor="text1"/>
        </w:rPr>
        <w:t>world through their work</w:t>
      </w:r>
      <w:r w:rsidR="0038285B" w:rsidRPr="00ED72B9">
        <w:rPr>
          <w:rStyle w:val="FootnoteReference"/>
          <w:color w:val="000000" w:themeColor="text1"/>
        </w:rPr>
        <w:footnoteReference w:id="19"/>
      </w:r>
      <w:r w:rsidR="001354DD" w:rsidRPr="00ED72B9">
        <w:rPr>
          <w:color w:val="000000" w:themeColor="text1"/>
        </w:rPr>
        <w:t xml:space="preserve">, it is useful to consider a central conception in </w:t>
      </w:r>
      <w:proofErr w:type="spellStart"/>
      <w:r w:rsidR="00642790">
        <w:t>Böhme</w:t>
      </w:r>
      <w:r w:rsidR="001354DD" w:rsidRPr="00ED72B9">
        <w:rPr>
          <w:color w:val="000000" w:themeColor="text1"/>
        </w:rPr>
        <w:t>’s</w:t>
      </w:r>
      <w:proofErr w:type="spellEnd"/>
      <w:r w:rsidR="001354DD" w:rsidRPr="00ED72B9">
        <w:rPr>
          <w:color w:val="000000" w:themeColor="text1"/>
        </w:rPr>
        <w:t xml:space="preserve"> cosmology. </w:t>
      </w:r>
      <w:r w:rsidR="00976FA1" w:rsidRPr="00ED72B9">
        <w:rPr>
          <w:color w:val="000000" w:themeColor="text1"/>
        </w:rPr>
        <w:t xml:space="preserve">Here I am thinking of the </w:t>
      </w:r>
      <w:proofErr w:type="spellStart"/>
      <w:r w:rsidR="0038285B" w:rsidRPr="00ED72B9">
        <w:rPr>
          <w:color w:val="000000" w:themeColor="text1"/>
        </w:rPr>
        <w:t>Paracelsian</w:t>
      </w:r>
      <w:proofErr w:type="spellEnd"/>
      <w:r w:rsidR="00D94412">
        <w:rPr>
          <w:color w:val="000000" w:themeColor="text1"/>
        </w:rPr>
        <w:t xml:space="preserve"> derived</w:t>
      </w:r>
      <w:r w:rsidR="0038285B" w:rsidRPr="00ED72B9">
        <w:rPr>
          <w:color w:val="000000" w:themeColor="text1"/>
        </w:rPr>
        <w:t xml:space="preserve"> </w:t>
      </w:r>
      <w:r w:rsidR="00976FA1" w:rsidRPr="00ED72B9">
        <w:rPr>
          <w:color w:val="000000" w:themeColor="text1"/>
        </w:rPr>
        <w:t xml:space="preserve">idea of </w:t>
      </w:r>
      <w:r w:rsidR="00D94412">
        <w:rPr>
          <w:color w:val="000000" w:themeColor="text1"/>
        </w:rPr>
        <w:t xml:space="preserve">the </w:t>
      </w:r>
      <w:r w:rsidR="0047008C" w:rsidRPr="00ED72B9">
        <w:rPr>
          <w:color w:val="000000" w:themeColor="text1"/>
        </w:rPr>
        <w:t>Human</w:t>
      </w:r>
      <w:r w:rsidR="00976FA1" w:rsidRPr="00ED72B9">
        <w:rPr>
          <w:color w:val="000000" w:themeColor="text1"/>
        </w:rPr>
        <w:t xml:space="preserve"> as a microcosm of creation</w:t>
      </w:r>
      <w:r w:rsidR="00FE2B8B">
        <w:rPr>
          <w:color w:val="000000" w:themeColor="text1"/>
        </w:rPr>
        <w:t>.</w:t>
      </w:r>
      <w:r w:rsidR="00976FA1" w:rsidRPr="00ED72B9">
        <w:rPr>
          <w:color w:val="000000" w:themeColor="text1"/>
        </w:rPr>
        <w:t xml:space="preserve"> </w:t>
      </w:r>
      <w:proofErr w:type="spellStart"/>
      <w:r w:rsidR="00642790">
        <w:t>Böhme</w:t>
      </w:r>
      <w:proofErr w:type="spellEnd"/>
      <w:r w:rsidR="00976FA1" w:rsidRPr="00ED72B9">
        <w:rPr>
          <w:color w:val="000000" w:themeColor="text1"/>
        </w:rPr>
        <w:t xml:space="preserve"> develops</w:t>
      </w:r>
      <w:r w:rsidR="00FE2B8B">
        <w:rPr>
          <w:color w:val="000000" w:themeColor="text1"/>
        </w:rPr>
        <w:t xml:space="preserve"> this</w:t>
      </w:r>
      <w:r w:rsidR="0038285B" w:rsidRPr="00ED72B9">
        <w:rPr>
          <w:color w:val="000000" w:themeColor="text1"/>
        </w:rPr>
        <w:t xml:space="preserve"> </w:t>
      </w:r>
      <w:r w:rsidR="0047008C" w:rsidRPr="00ED72B9">
        <w:rPr>
          <w:color w:val="000000" w:themeColor="text1"/>
        </w:rPr>
        <w:t xml:space="preserve">into the </w:t>
      </w:r>
      <w:r w:rsidR="0047008C" w:rsidRPr="00ED72B9">
        <w:rPr>
          <w:i/>
          <w:color w:val="000000" w:themeColor="text1"/>
        </w:rPr>
        <w:t xml:space="preserve">Mundus </w:t>
      </w:r>
      <w:proofErr w:type="spellStart"/>
      <w:r w:rsidR="0047008C" w:rsidRPr="00ED72B9">
        <w:rPr>
          <w:i/>
          <w:color w:val="000000" w:themeColor="text1"/>
        </w:rPr>
        <w:t>Imaginalis</w:t>
      </w:r>
      <w:proofErr w:type="spellEnd"/>
      <w:r w:rsidR="0047008C" w:rsidRPr="00ED72B9">
        <w:rPr>
          <w:color w:val="000000" w:themeColor="text1"/>
        </w:rPr>
        <w:t xml:space="preserve">, in which god exists </w:t>
      </w:r>
      <w:r w:rsidR="0047008C" w:rsidRPr="00ED72B9">
        <w:rPr>
          <w:i/>
          <w:color w:val="000000" w:themeColor="text1"/>
        </w:rPr>
        <w:t>within</w:t>
      </w:r>
      <w:r w:rsidR="0047008C" w:rsidRPr="00ED72B9">
        <w:rPr>
          <w:color w:val="000000" w:themeColor="text1"/>
        </w:rPr>
        <w:t xml:space="preserve"> the cosmos along with humans, nature and</w:t>
      </w:r>
      <w:r w:rsidR="007E5870" w:rsidRPr="00ED72B9">
        <w:rPr>
          <w:color w:val="000000" w:themeColor="text1"/>
        </w:rPr>
        <w:t xml:space="preserve"> spirits</w:t>
      </w:r>
      <w:r w:rsidR="009A4AA1">
        <w:rPr>
          <w:rStyle w:val="FootnoteReference"/>
          <w:color w:val="000000" w:themeColor="text1"/>
        </w:rPr>
        <w:footnoteReference w:id="20"/>
      </w:r>
      <w:r w:rsidR="007E5870" w:rsidRPr="00ED72B9">
        <w:rPr>
          <w:color w:val="000000" w:themeColor="text1"/>
        </w:rPr>
        <w:t xml:space="preserve">. </w:t>
      </w:r>
    </w:p>
    <w:p w14:paraId="6049C679" w14:textId="77777777" w:rsidR="00EE4A18" w:rsidRDefault="00EE4A18" w:rsidP="001354DD">
      <w:pPr>
        <w:rPr>
          <w:color w:val="FF0000"/>
        </w:rPr>
      </w:pPr>
    </w:p>
    <w:p w14:paraId="121EA177" w14:textId="6D1F377D" w:rsidR="00DF1CE1" w:rsidRDefault="00725A17" w:rsidP="00DF1CE1">
      <w:r>
        <w:t xml:space="preserve">To return to the imagery addressing </w:t>
      </w:r>
      <w:proofErr w:type="spellStart"/>
      <w:r w:rsidR="002033E8">
        <w:t>Böhme</w:t>
      </w:r>
      <w:r>
        <w:t>’s</w:t>
      </w:r>
      <w:proofErr w:type="spellEnd"/>
      <w:r>
        <w:t xml:space="preserve"> </w:t>
      </w:r>
      <w:r w:rsidR="00B35498">
        <w:t>inclusive theosophy</w:t>
      </w:r>
      <w:r>
        <w:t xml:space="preserve"> from artis</w:t>
      </w:r>
      <w:r w:rsidR="00B35498">
        <w:t>t</w:t>
      </w:r>
      <w:r>
        <w:t>/alchemists such as</w:t>
      </w:r>
      <w:r w:rsidR="00B35498">
        <w:t xml:space="preserve"> </w:t>
      </w:r>
      <w:proofErr w:type="spellStart"/>
      <w:r w:rsidR="00B35498">
        <w:t>Gichtel</w:t>
      </w:r>
      <w:proofErr w:type="spellEnd"/>
      <w:r w:rsidR="00B35498">
        <w:t xml:space="preserve"> and other </w:t>
      </w:r>
      <w:r w:rsidR="00864D04">
        <w:t xml:space="preserve">followers, particularly the </w:t>
      </w:r>
      <w:r w:rsidR="001855B8">
        <w:t>conce</w:t>
      </w:r>
      <w:r w:rsidR="00831FBA">
        <w:t>ptual</w:t>
      </w:r>
      <w:r w:rsidR="001855B8">
        <w:t xml:space="preserve"> </w:t>
      </w:r>
      <w:r w:rsidR="00864D04">
        <w:t xml:space="preserve">aphorisms of </w:t>
      </w:r>
      <w:proofErr w:type="spellStart"/>
      <w:r w:rsidR="00864D04">
        <w:t>Freher</w:t>
      </w:r>
      <w:proofErr w:type="spellEnd"/>
      <w:r w:rsidR="001629F3">
        <w:t xml:space="preserve"> (</w:t>
      </w:r>
      <w:r w:rsidR="00DA3860">
        <w:t xml:space="preserve">Anon 1856; </w:t>
      </w:r>
      <w:proofErr w:type="spellStart"/>
      <w:r w:rsidR="001629F3">
        <w:t>Roob</w:t>
      </w:r>
      <w:proofErr w:type="spellEnd"/>
      <w:r w:rsidR="001629F3">
        <w:t xml:space="preserve"> 1996)</w:t>
      </w:r>
      <w:r w:rsidR="00864D04">
        <w:t xml:space="preserve"> and </w:t>
      </w:r>
      <w:r w:rsidR="00864D04" w:rsidRPr="004A5499">
        <w:rPr>
          <w:color w:val="000000" w:themeColor="text1"/>
        </w:rPr>
        <w:t>Law</w:t>
      </w:r>
      <w:r w:rsidR="004A5499">
        <w:rPr>
          <w:color w:val="000000" w:themeColor="text1"/>
        </w:rPr>
        <w:t xml:space="preserve"> (McLean 1991:11)</w:t>
      </w:r>
      <w:r w:rsidR="00864D04" w:rsidRPr="004A5499">
        <w:rPr>
          <w:color w:val="000000" w:themeColor="text1"/>
        </w:rPr>
        <w:t>.</w:t>
      </w:r>
      <w:r w:rsidR="00694376" w:rsidRPr="004A5499">
        <w:rPr>
          <w:color w:val="000000" w:themeColor="text1"/>
        </w:rPr>
        <w:t xml:space="preserve"> </w:t>
      </w:r>
      <w:r w:rsidR="006F44DB">
        <w:t xml:space="preserve">Dionysius Andreas </w:t>
      </w:r>
      <w:proofErr w:type="spellStart"/>
      <w:r w:rsidR="006F44DB">
        <w:t>Freher</w:t>
      </w:r>
      <w:proofErr w:type="spellEnd"/>
      <w:r w:rsidR="006F44DB">
        <w:t xml:space="preserve">, </w:t>
      </w:r>
      <w:r w:rsidR="001C5FB0">
        <w:t xml:space="preserve">a German who settled in London (McLean 1991:10; </w:t>
      </w:r>
      <w:proofErr w:type="spellStart"/>
      <w:r w:rsidR="001C5FB0" w:rsidRPr="001C5FB0">
        <w:t>Madziarczyk</w:t>
      </w:r>
      <w:proofErr w:type="spellEnd"/>
      <w:r w:rsidR="001C5FB0" w:rsidRPr="001C5FB0">
        <w:t xml:space="preserve"> 2017:56)</w:t>
      </w:r>
      <w:r w:rsidR="001C5FB0">
        <w:t xml:space="preserve"> offers</w:t>
      </w:r>
      <w:r w:rsidR="007F7D8D">
        <w:t xml:space="preserve"> both</w:t>
      </w:r>
      <w:r w:rsidR="001C5FB0">
        <w:t xml:space="preserve"> visual </w:t>
      </w:r>
      <w:r w:rsidR="007F7D8D">
        <w:t xml:space="preserve">and conceptual </w:t>
      </w:r>
      <w:r w:rsidR="001C5FB0">
        <w:t>interpretations of Boehme’s mystical writing</w:t>
      </w:r>
      <w:r w:rsidR="00FE2B8B">
        <w:t xml:space="preserve"> which avoid </w:t>
      </w:r>
      <w:proofErr w:type="spellStart"/>
      <w:r w:rsidR="00FE2B8B">
        <w:t>Gichtel’s</w:t>
      </w:r>
      <w:proofErr w:type="spellEnd"/>
      <w:r w:rsidR="00FE2B8B">
        <w:t xml:space="preserve"> literalism</w:t>
      </w:r>
      <w:r w:rsidR="001C5FB0">
        <w:t xml:space="preserve">. </w:t>
      </w:r>
      <w:r w:rsidR="007F7D8D">
        <w:t xml:space="preserve">In his </w:t>
      </w:r>
      <w:r w:rsidR="007F7D8D" w:rsidRPr="00692037">
        <w:rPr>
          <w:i/>
        </w:rPr>
        <w:t>An Illustration of the Deep Pri</w:t>
      </w:r>
      <w:r w:rsidR="00692037" w:rsidRPr="00692037">
        <w:rPr>
          <w:i/>
        </w:rPr>
        <w:t>n</w:t>
      </w:r>
      <w:r w:rsidR="007F7D8D" w:rsidRPr="00692037">
        <w:rPr>
          <w:i/>
        </w:rPr>
        <w:t xml:space="preserve">cipals of Jacob </w:t>
      </w:r>
      <w:proofErr w:type="spellStart"/>
      <w:r w:rsidR="007F7D8D" w:rsidRPr="00692037">
        <w:rPr>
          <w:i/>
        </w:rPr>
        <w:t>Behmen</w:t>
      </w:r>
      <w:proofErr w:type="spellEnd"/>
      <w:r w:rsidR="007F7D8D" w:rsidRPr="00692037">
        <w:rPr>
          <w:i/>
        </w:rPr>
        <w:t>, the Teuton</w:t>
      </w:r>
      <w:r w:rsidR="007F7D8D" w:rsidRPr="00692037">
        <w:rPr>
          <w:i/>
          <w:color w:val="000000" w:themeColor="text1"/>
        </w:rPr>
        <w:t xml:space="preserve">ic </w:t>
      </w:r>
      <w:proofErr w:type="spellStart"/>
      <w:r w:rsidR="007F7D8D" w:rsidRPr="00692037">
        <w:rPr>
          <w:i/>
          <w:color w:val="000000" w:themeColor="text1"/>
        </w:rPr>
        <w:t>Theosopher</w:t>
      </w:r>
      <w:proofErr w:type="spellEnd"/>
      <w:r w:rsidR="007F7D8D" w:rsidRPr="00692037">
        <w:rPr>
          <w:i/>
          <w:color w:val="000000" w:themeColor="text1"/>
        </w:rPr>
        <w:t xml:space="preserve"> in Thirteen Figures </w:t>
      </w:r>
      <w:r w:rsidR="007F7D8D" w:rsidRPr="00692037">
        <w:rPr>
          <w:color w:val="000000" w:themeColor="text1"/>
        </w:rPr>
        <w:t>(</w:t>
      </w:r>
      <w:r w:rsidR="00692037" w:rsidRPr="00692037">
        <w:rPr>
          <w:color w:val="000000" w:themeColor="text1"/>
        </w:rPr>
        <w:t>1700)</w:t>
      </w:r>
      <w:r w:rsidR="00692037">
        <w:rPr>
          <w:color w:val="000000" w:themeColor="text1"/>
        </w:rPr>
        <w:t xml:space="preserve"> (McLean 1983:55-81)</w:t>
      </w:r>
      <w:r w:rsidR="00692037" w:rsidRPr="00692037">
        <w:rPr>
          <w:color w:val="000000" w:themeColor="text1"/>
        </w:rPr>
        <w:t xml:space="preserve"> </w:t>
      </w:r>
      <w:proofErr w:type="spellStart"/>
      <w:r w:rsidR="00692037" w:rsidRPr="00692037">
        <w:rPr>
          <w:color w:val="000000" w:themeColor="text1"/>
        </w:rPr>
        <w:t>Freher</w:t>
      </w:r>
      <w:proofErr w:type="spellEnd"/>
      <w:r w:rsidR="00692037" w:rsidRPr="00692037">
        <w:rPr>
          <w:color w:val="000000" w:themeColor="text1"/>
        </w:rPr>
        <w:t xml:space="preserve"> explores the</w:t>
      </w:r>
      <w:r w:rsidR="00042720">
        <w:rPr>
          <w:color w:val="000000" w:themeColor="text1"/>
        </w:rPr>
        <w:t xml:space="preserve"> integration of the</w:t>
      </w:r>
      <w:r w:rsidR="00692037" w:rsidRPr="00692037">
        <w:rPr>
          <w:color w:val="000000" w:themeColor="text1"/>
        </w:rPr>
        <w:t xml:space="preserve"> three </w:t>
      </w:r>
      <w:proofErr w:type="spellStart"/>
      <w:r w:rsidR="00692037" w:rsidRPr="00692037">
        <w:rPr>
          <w:color w:val="000000" w:themeColor="text1"/>
        </w:rPr>
        <w:t>Behmenist</w:t>
      </w:r>
      <w:proofErr w:type="spellEnd"/>
      <w:r w:rsidR="00692037" w:rsidRPr="00692037">
        <w:rPr>
          <w:color w:val="000000" w:themeColor="text1"/>
        </w:rPr>
        <w:t xml:space="preserve"> principles of creation</w:t>
      </w:r>
      <w:r w:rsidR="0081305B">
        <w:rPr>
          <w:color w:val="000000" w:themeColor="text1"/>
        </w:rPr>
        <w:t xml:space="preserve"> – </w:t>
      </w:r>
      <w:proofErr w:type="spellStart"/>
      <w:proofErr w:type="gramStart"/>
      <w:r w:rsidR="0081305B" w:rsidRPr="00EC261B">
        <w:rPr>
          <w:i/>
          <w:color w:val="000000" w:themeColor="text1"/>
        </w:rPr>
        <w:t>Darkness:</w:t>
      </w:r>
      <w:r w:rsidR="00692037" w:rsidRPr="00EC261B">
        <w:rPr>
          <w:i/>
          <w:color w:val="000000" w:themeColor="text1"/>
        </w:rPr>
        <w:t>God</w:t>
      </w:r>
      <w:proofErr w:type="spellEnd"/>
      <w:proofErr w:type="gramEnd"/>
      <w:r w:rsidR="0081305B">
        <w:rPr>
          <w:color w:val="000000" w:themeColor="text1"/>
        </w:rPr>
        <w:t xml:space="preserve">; </w:t>
      </w:r>
      <w:proofErr w:type="spellStart"/>
      <w:r w:rsidR="0081305B" w:rsidRPr="00EC261B">
        <w:rPr>
          <w:i/>
          <w:color w:val="000000" w:themeColor="text1"/>
        </w:rPr>
        <w:t>Light:</w:t>
      </w:r>
      <w:r w:rsidR="00692037" w:rsidRPr="00EC261B">
        <w:rPr>
          <w:i/>
          <w:color w:val="000000" w:themeColor="text1"/>
        </w:rPr>
        <w:t>Jesus</w:t>
      </w:r>
      <w:proofErr w:type="spellEnd"/>
      <w:r w:rsidR="00692037" w:rsidRPr="00692037">
        <w:rPr>
          <w:color w:val="000000" w:themeColor="text1"/>
        </w:rPr>
        <w:t xml:space="preserve">; </w:t>
      </w:r>
      <w:r w:rsidR="00902CEF">
        <w:rPr>
          <w:color w:val="000000" w:themeColor="text1"/>
        </w:rPr>
        <w:t xml:space="preserve">and made up as a consequence of these two, </w:t>
      </w:r>
      <w:r w:rsidR="0081305B">
        <w:rPr>
          <w:color w:val="000000" w:themeColor="text1"/>
        </w:rPr>
        <w:t xml:space="preserve">the </w:t>
      </w:r>
      <w:r w:rsidR="00692037" w:rsidRPr="00692037">
        <w:rPr>
          <w:color w:val="000000" w:themeColor="text1"/>
        </w:rPr>
        <w:t xml:space="preserve">Material world </w:t>
      </w:r>
      <w:r w:rsidR="00902CEF">
        <w:rPr>
          <w:color w:val="000000" w:themeColor="text1"/>
        </w:rPr>
        <w:t>of the four elements</w:t>
      </w:r>
      <w:r w:rsidR="001F28C4">
        <w:rPr>
          <w:color w:val="000000" w:themeColor="text1"/>
        </w:rPr>
        <w:t xml:space="preserve">, Earth, Air, Fire and Water, </w:t>
      </w:r>
      <w:r w:rsidR="00A60F6A">
        <w:rPr>
          <w:color w:val="000000" w:themeColor="text1"/>
        </w:rPr>
        <w:t>making up</w:t>
      </w:r>
      <w:r w:rsidR="00D92A24">
        <w:rPr>
          <w:color w:val="000000" w:themeColor="text1"/>
        </w:rPr>
        <w:t xml:space="preserve"> the </w:t>
      </w:r>
      <w:r w:rsidR="00D92A24" w:rsidRPr="00D92A24">
        <w:rPr>
          <w:i/>
          <w:color w:val="000000" w:themeColor="text1"/>
        </w:rPr>
        <w:t xml:space="preserve">Mundus </w:t>
      </w:r>
      <w:proofErr w:type="spellStart"/>
      <w:r w:rsidR="00D92A24" w:rsidRPr="00D92A24">
        <w:rPr>
          <w:i/>
          <w:color w:val="000000" w:themeColor="text1"/>
        </w:rPr>
        <w:t>Imaginalis</w:t>
      </w:r>
      <w:proofErr w:type="spellEnd"/>
      <w:r w:rsidR="00692037" w:rsidRPr="00692037">
        <w:rPr>
          <w:color w:val="000000" w:themeColor="text1"/>
        </w:rPr>
        <w:t>.</w:t>
      </w:r>
      <w:r w:rsidR="008805C3">
        <w:rPr>
          <w:color w:val="000000" w:themeColor="text1"/>
        </w:rPr>
        <w:t xml:space="preserve"> Here we see formal, geometric, sequential and visionary </w:t>
      </w:r>
      <w:r w:rsidR="00BF3D8F">
        <w:rPr>
          <w:color w:val="000000" w:themeColor="text1"/>
        </w:rPr>
        <w:t xml:space="preserve">transactional </w:t>
      </w:r>
      <w:proofErr w:type="spellStart"/>
      <w:r w:rsidR="008805C3">
        <w:rPr>
          <w:color w:val="000000" w:themeColor="text1"/>
        </w:rPr>
        <w:t>schemae</w:t>
      </w:r>
      <w:proofErr w:type="spellEnd"/>
      <w:r w:rsidR="008805C3">
        <w:rPr>
          <w:color w:val="000000" w:themeColor="text1"/>
        </w:rPr>
        <w:t xml:space="preserve"> </w:t>
      </w:r>
      <w:r w:rsidR="00676758">
        <w:rPr>
          <w:color w:val="000000" w:themeColor="text1"/>
        </w:rPr>
        <w:t xml:space="preserve">that speak of </w:t>
      </w:r>
      <w:r w:rsidR="00BF3D8F">
        <w:rPr>
          <w:color w:val="000000" w:themeColor="text1"/>
        </w:rPr>
        <w:t>cosmic and alchemic processes</w:t>
      </w:r>
      <w:r w:rsidR="00C63AD8">
        <w:rPr>
          <w:color w:val="000000" w:themeColor="text1"/>
        </w:rPr>
        <w:t xml:space="preserve"> (</w:t>
      </w:r>
      <w:proofErr w:type="spellStart"/>
      <w:r w:rsidR="00C63AD8">
        <w:t>Böhme</w:t>
      </w:r>
      <w:proofErr w:type="spellEnd"/>
      <w:r w:rsidR="00C63AD8">
        <w:t xml:space="preserve"> </w:t>
      </w:r>
      <w:r w:rsidR="007D38CC">
        <w:t>invokes</w:t>
      </w:r>
      <w:r w:rsidR="00C63AD8">
        <w:t xml:space="preserve"> the alchemical</w:t>
      </w:r>
      <w:r w:rsidR="008F14A0">
        <w:t xml:space="preserve"> principles of</w:t>
      </w:r>
      <w:r w:rsidR="00C63AD8">
        <w:t xml:space="preserve"> Mercury, Sulphur and Salt</w:t>
      </w:r>
      <w:r w:rsidR="007E1250">
        <w:t xml:space="preserve"> as manifesting in the three realms</w:t>
      </w:r>
      <w:r w:rsidR="00C63AD8">
        <w:t>)</w:t>
      </w:r>
      <w:r w:rsidR="00042720">
        <w:rPr>
          <w:color w:val="000000" w:themeColor="text1"/>
        </w:rPr>
        <w:t>.</w:t>
      </w:r>
      <w:r w:rsidR="00F6185B">
        <w:rPr>
          <w:color w:val="000000" w:themeColor="text1"/>
        </w:rPr>
        <w:t xml:space="preserve"> </w:t>
      </w:r>
      <w:r w:rsidR="004560FE">
        <w:rPr>
          <w:color w:val="000000" w:themeColor="text1"/>
        </w:rPr>
        <w:t xml:space="preserve">It is in </w:t>
      </w:r>
      <w:r w:rsidR="00042720">
        <w:rPr>
          <w:color w:val="000000" w:themeColor="text1"/>
        </w:rPr>
        <w:t xml:space="preserve">these images of </w:t>
      </w:r>
      <w:proofErr w:type="spellStart"/>
      <w:r w:rsidR="004560FE">
        <w:rPr>
          <w:color w:val="000000" w:themeColor="text1"/>
        </w:rPr>
        <w:t>Freher</w:t>
      </w:r>
      <w:r w:rsidR="00042720">
        <w:rPr>
          <w:color w:val="000000" w:themeColor="text1"/>
        </w:rPr>
        <w:t>’s</w:t>
      </w:r>
      <w:proofErr w:type="spellEnd"/>
      <w:r w:rsidR="004560FE">
        <w:rPr>
          <w:color w:val="000000" w:themeColor="text1"/>
        </w:rPr>
        <w:t xml:space="preserve"> that I recognise why</w:t>
      </w:r>
      <w:r w:rsidR="00042720">
        <w:rPr>
          <w:color w:val="000000" w:themeColor="text1"/>
        </w:rPr>
        <w:t>,</w:t>
      </w:r>
      <w:r w:rsidR="004560FE">
        <w:rPr>
          <w:color w:val="000000" w:themeColor="text1"/>
        </w:rPr>
        <w:t xml:space="preserve"> in my mind,</w:t>
      </w:r>
      <w:r w:rsidR="00F6185B">
        <w:rPr>
          <w:color w:val="000000" w:themeColor="text1"/>
        </w:rPr>
        <w:t xml:space="preserve"> I link the work of </w:t>
      </w:r>
      <w:proofErr w:type="spellStart"/>
      <w:r w:rsidR="00F6185B">
        <w:rPr>
          <w:color w:val="000000" w:themeColor="text1"/>
        </w:rPr>
        <w:t>Polley</w:t>
      </w:r>
      <w:proofErr w:type="spellEnd"/>
      <w:r w:rsidR="00F6185B">
        <w:rPr>
          <w:color w:val="000000" w:themeColor="text1"/>
        </w:rPr>
        <w:t xml:space="preserve"> and W</w:t>
      </w:r>
      <w:r w:rsidR="004560FE">
        <w:rPr>
          <w:color w:val="000000" w:themeColor="text1"/>
        </w:rPr>
        <w:t xml:space="preserve">oodman to </w:t>
      </w:r>
      <w:proofErr w:type="spellStart"/>
      <w:r w:rsidR="00FB6870">
        <w:t>Böhme</w:t>
      </w:r>
      <w:proofErr w:type="spellEnd"/>
      <w:r w:rsidR="004560FE">
        <w:rPr>
          <w:color w:val="000000" w:themeColor="text1"/>
        </w:rPr>
        <w:t xml:space="preserve"> – back to that</w:t>
      </w:r>
      <w:r w:rsidR="00814330">
        <w:rPr>
          <w:color w:val="000000" w:themeColor="text1"/>
        </w:rPr>
        <w:t xml:space="preserve"> observation of</w:t>
      </w:r>
      <w:r w:rsidR="009A4950">
        <w:rPr>
          <w:color w:val="000000" w:themeColor="text1"/>
        </w:rPr>
        <w:t xml:space="preserve"> geometry, </w:t>
      </w:r>
      <w:r w:rsidR="004560FE">
        <w:rPr>
          <w:color w:val="000000" w:themeColor="text1"/>
        </w:rPr>
        <w:t>formal repetition</w:t>
      </w:r>
      <w:r w:rsidR="000E2C38">
        <w:rPr>
          <w:color w:val="000000" w:themeColor="text1"/>
        </w:rPr>
        <w:t>s</w:t>
      </w:r>
      <w:r w:rsidR="004560FE">
        <w:rPr>
          <w:color w:val="000000" w:themeColor="text1"/>
        </w:rPr>
        <w:t xml:space="preserve">, grid structures, and the very large indicated by the very small. </w:t>
      </w:r>
      <w:r w:rsidR="000E2C38">
        <w:rPr>
          <w:color w:val="000000" w:themeColor="text1"/>
        </w:rPr>
        <w:t xml:space="preserve">Of course, these images do not </w:t>
      </w:r>
      <w:r w:rsidR="000E2C38" w:rsidRPr="000E2C38">
        <w:rPr>
          <w:i/>
          <w:color w:val="000000" w:themeColor="text1"/>
        </w:rPr>
        <w:t>look</w:t>
      </w:r>
      <w:r w:rsidR="000E2C38">
        <w:rPr>
          <w:color w:val="000000" w:themeColor="text1"/>
        </w:rPr>
        <w:t xml:space="preserve"> like each other, but that does not mean that they don’t speak of similar things – enough for me to make the imaginative leap from one series </w:t>
      </w:r>
      <w:r w:rsidR="00BF7112">
        <w:rPr>
          <w:color w:val="000000" w:themeColor="text1"/>
        </w:rPr>
        <w:t xml:space="preserve">of images </w:t>
      </w:r>
      <w:r w:rsidR="000E2C38">
        <w:rPr>
          <w:color w:val="000000" w:themeColor="text1"/>
        </w:rPr>
        <w:t xml:space="preserve">to another. </w:t>
      </w:r>
      <w:r w:rsidR="005658C7">
        <w:t xml:space="preserve">The formal structures of </w:t>
      </w:r>
      <w:proofErr w:type="spellStart"/>
      <w:r w:rsidR="006011B0">
        <w:t>Polley</w:t>
      </w:r>
      <w:proofErr w:type="spellEnd"/>
      <w:r w:rsidR="006011B0">
        <w:t xml:space="preserve"> and Woodman’s</w:t>
      </w:r>
      <w:r w:rsidR="005658C7">
        <w:t xml:space="preserve"> composite images </w:t>
      </w:r>
      <w:r w:rsidR="000E2C38">
        <w:t>similarly</w:t>
      </w:r>
      <w:r w:rsidR="00B35498">
        <w:t xml:space="preserve"> </w:t>
      </w:r>
      <w:r w:rsidR="00694376">
        <w:t>reflect more the b</w:t>
      </w:r>
      <w:r w:rsidR="006011B0">
        <w:t>alances, unities and equilibria</w:t>
      </w:r>
      <w:r w:rsidR="00694376">
        <w:t xml:space="preserve"> of elegant conceptual schemas </w:t>
      </w:r>
      <w:r w:rsidR="00E37074">
        <w:t xml:space="preserve">which help </w:t>
      </w:r>
      <w:r w:rsidR="00694376">
        <w:t xml:space="preserve">to </w:t>
      </w:r>
      <w:r w:rsidR="009A4950">
        <w:t>consider</w:t>
      </w:r>
      <w:r w:rsidR="00694376">
        <w:t xml:space="preserve"> complex philosophical and visio</w:t>
      </w:r>
      <w:r w:rsidR="00E75B50">
        <w:t>nary thinking</w:t>
      </w:r>
      <w:r w:rsidR="00E37074">
        <w:t xml:space="preserve"> in relation to their chosen subjects and themes</w:t>
      </w:r>
      <w:r w:rsidR="00E75B50">
        <w:t xml:space="preserve">. </w:t>
      </w:r>
      <w:r w:rsidR="00B35498">
        <w:t xml:space="preserve">In their photographic </w:t>
      </w:r>
      <w:proofErr w:type="gramStart"/>
      <w:r w:rsidR="00B35498">
        <w:t>installations</w:t>
      </w:r>
      <w:proofErr w:type="gramEnd"/>
      <w:r w:rsidR="00E75B50">
        <w:t xml:space="preserve"> we see in ma</w:t>
      </w:r>
      <w:r w:rsidR="00694376">
        <w:t>crocosm</w:t>
      </w:r>
      <w:r w:rsidR="00B35498">
        <w:t>,</w:t>
      </w:r>
      <w:r w:rsidR="00694376">
        <w:t xml:space="preserve"> the symmetries, grids, </w:t>
      </w:r>
      <w:r w:rsidR="00B35498">
        <w:t xml:space="preserve">and </w:t>
      </w:r>
      <w:r w:rsidR="00694376">
        <w:t xml:space="preserve">geometries of </w:t>
      </w:r>
      <w:r w:rsidR="00C3076E">
        <w:t>the cosmos</w:t>
      </w:r>
      <w:r w:rsidR="008F652D">
        <w:t xml:space="preserve"> imagined by the alchemists</w:t>
      </w:r>
      <w:r w:rsidR="00C3076E">
        <w:t xml:space="preserve">, with fractal-like </w:t>
      </w:r>
      <w:r w:rsidR="00B35498">
        <w:t>microcosmic details</w:t>
      </w:r>
      <w:r w:rsidR="00E75B50">
        <w:t xml:space="preserve"> seen simultaneously, </w:t>
      </w:r>
      <w:r w:rsidR="00B35498">
        <w:t xml:space="preserve">and which </w:t>
      </w:r>
      <w:r w:rsidR="00C3076E">
        <w:t>make sense of the whole</w:t>
      </w:r>
      <w:r w:rsidR="00092B15">
        <w:t xml:space="preserve"> – </w:t>
      </w:r>
      <w:r w:rsidR="00AA0B3E">
        <w:t>the M</w:t>
      </w:r>
      <w:r w:rsidR="00363847">
        <w:t>icrocosm echoing the Macrocosm – As above, so below</w:t>
      </w:r>
      <w:r w:rsidR="00C3076E">
        <w:t xml:space="preserve">. </w:t>
      </w:r>
      <w:r w:rsidR="006011B0">
        <w:t xml:space="preserve">In this, we can easily apply </w:t>
      </w:r>
      <w:r w:rsidR="00B35498">
        <w:t>similar formal and conceptual constructions that help to lead the imagination</w:t>
      </w:r>
      <w:r w:rsidR="0000449D">
        <w:t xml:space="preserve">. Interesting to reflect that </w:t>
      </w:r>
      <w:proofErr w:type="spellStart"/>
      <w:r w:rsidR="0000449D">
        <w:t>Faivre</w:t>
      </w:r>
      <w:proofErr w:type="spellEnd"/>
      <w:r w:rsidR="0000449D">
        <w:t xml:space="preserve"> (</w:t>
      </w:r>
      <w:proofErr w:type="spellStart"/>
      <w:r w:rsidR="00BF7112">
        <w:t>Hanegraaff</w:t>
      </w:r>
      <w:proofErr w:type="spellEnd"/>
      <w:r w:rsidR="00BF7112">
        <w:t xml:space="preserve"> </w:t>
      </w:r>
      <w:r w:rsidR="00BF7112" w:rsidRPr="00BF7112">
        <w:rPr>
          <w:i/>
        </w:rPr>
        <w:t>et al</w:t>
      </w:r>
      <w:r w:rsidR="00BF7112">
        <w:t xml:space="preserve">. </w:t>
      </w:r>
      <w:r w:rsidR="0000449D">
        <w:t>2019</w:t>
      </w:r>
      <w:r w:rsidR="00BF7112">
        <w:t>:83</w:t>
      </w:r>
      <w:r w:rsidR="0000449D">
        <w:t xml:space="preserve">) considers that </w:t>
      </w:r>
      <w:proofErr w:type="spellStart"/>
      <w:r w:rsidR="00FB6870">
        <w:t>Böhme</w:t>
      </w:r>
      <w:proofErr w:type="spellEnd"/>
      <w:r w:rsidR="0000449D">
        <w:t xml:space="preserve"> ‘gave the creative imagination an ontological foundation’</w:t>
      </w:r>
      <w:r w:rsidR="00B35498">
        <w:t xml:space="preserve">. </w:t>
      </w:r>
      <w:r w:rsidR="00DF1CE1">
        <w:t xml:space="preserve">For </w:t>
      </w:r>
      <w:proofErr w:type="spellStart"/>
      <w:r w:rsidR="00FB6870">
        <w:t>Böhme</w:t>
      </w:r>
      <w:proofErr w:type="spellEnd"/>
      <w:r w:rsidR="00B35498">
        <w:t xml:space="preserve">, Nature is </w:t>
      </w:r>
      <w:r w:rsidR="00DF1CE1">
        <w:t>in continual state of creation and re-creation</w:t>
      </w:r>
      <w:r w:rsidR="00B35498">
        <w:t>, and this is revealed to us</w:t>
      </w:r>
      <w:r w:rsidR="000D60B6">
        <w:t xml:space="preserve"> too</w:t>
      </w:r>
      <w:r w:rsidR="00B35498">
        <w:t xml:space="preserve"> in the work of </w:t>
      </w:r>
      <w:proofErr w:type="spellStart"/>
      <w:r w:rsidR="00B35498">
        <w:t>Polley</w:t>
      </w:r>
      <w:proofErr w:type="spellEnd"/>
      <w:r w:rsidR="00B35498">
        <w:t xml:space="preserve"> and Woodman</w:t>
      </w:r>
      <w:r w:rsidR="0000449D">
        <w:t xml:space="preserve"> as they interact with </w:t>
      </w:r>
      <w:r w:rsidR="00EC4DF3">
        <w:t>cyclical planetary processes</w:t>
      </w:r>
      <w:r w:rsidR="0000449D">
        <w:t>, whilst leading us</w:t>
      </w:r>
      <w:r w:rsidR="00FD1F59">
        <w:t xml:space="preserve"> through their art</w:t>
      </w:r>
      <w:r w:rsidR="0000449D">
        <w:t xml:space="preserve"> to meditate on the cosmos and things spiritual.</w:t>
      </w:r>
      <w:r w:rsidR="00EC4DF3">
        <w:t xml:space="preserve"> The</w:t>
      </w:r>
      <w:r w:rsidR="00907973">
        <w:t xml:space="preserve"> focus on material and matter both in and of the work is significant. That the work is clearly </w:t>
      </w:r>
      <w:r w:rsidR="00907973" w:rsidRPr="00907973">
        <w:rPr>
          <w:i/>
        </w:rPr>
        <w:t>made</w:t>
      </w:r>
      <w:r w:rsidR="00907973">
        <w:t xml:space="preserve"> </w:t>
      </w:r>
      <w:r w:rsidR="0001750D">
        <w:t xml:space="preserve">by </w:t>
      </w:r>
      <w:r w:rsidR="00EC4DF3">
        <w:t xml:space="preserve">the </w:t>
      </w:r>
      <w:r w:rsidR="0001750D">
        <w:t xml:space="preserve">manipulation of </w:t>
      </w:r>
      <w:r w:rsidR="00EC4DF3">
        <w:t xml:space="preserve">physical </w:t>
      </w:r>
      <w:r w:rsidR="0001750D">
        <w:t>materials</w:t>
      </w:r>
      <w:r w:rsidR="00907973">
        <w:t xml:space="preserve">, </w:t>
      </w:r>
      <w:r w:rsidR="00C8273F">
        <w:t xml:space="preserve">reminds me of </w:t>
      </w:r>
      <w:proofErr w:type="spellStart"/>
      <w:r w:rsidR="00C8273F">
        <w:t>B</w:t>
      </w:r>
      <w:r w:rsidR="00EC4DF3">
        <w:t>ö</w:t>
      </w:r>
      <w:r w:rsidR="00C8273F">
        <w:t>hme’s</w:t>
      </w:r>
      <w:proofErr w:type="spellEnd"/>
      <w:r w:rsidR="00C8273F">
        <w:t xml:space="preserve"> </w:t>
      </w:r>
      <w:r w:rsidR="00562311">
        <w:t>belief</w:t>
      </w:r>
      <w:r w:rsidR="0001750D">
        <w:t xml:space="preserve"> of</w:t>
      </w:r>
      <w:r w:rsidR="00C8273F">
        <w:t xml:space="preserve"> the </w:t>
      </w:r>
      <w:proofErr w:type="spellStart"/>
      <w:r w:rsidR="00C8273F" w:rsidRPr="00EC4DF3">
        <w:rPr>
          <w:i/>
        </w:rPr>
        <w:t>Handwercker</w:t>
      </w:r>
      <w:proofErr w:type="spellEnd"/>
      <w:r w:rsidR="00CA4D37">
        <w:rPr>
          <w:i/>
        </w:rPr>
        <w:t xml:space="preserve"> </w:t>
      </w:r>
      <w:r w:rsidR="00CA4D37" w:rsidRPr="00CA4D37">
        <w:t>(craftsman)</w:t>
      </w:r>
      <w:r w:rsidR="00C8273F">
        <w:t xml:space="preserve"> </w:t>
      </w:r>
      <w:r w:rsidR="00CA4D37">
        <w:t xml:space="preserve">who develops a </w:t>
      </w:r>
      <w:r w:rsidR="0001750D">
        <w:t xml:space="preserve">greater understanding of meaning </w:t>
      </w:r>
      <w:r w:rsidR="00EC4DF3">
        <w:t>through awareness of natural phenomena</w:t>
      </w:r>
      <w:r w:rsidR="0001750D">
        <w:t>, which in turn leads to an enhanced sense of the spiritual in creation</w:t>
      </w:r>
      <w:r w:rsidR="00DB755A">
        <w:t xml:space="preserve"> (</w:t>
      </w:r>
      <w:proofErr w:type="spellStart"/>
      <w:r w:rsidR="00DB755A" w:rsidRPr="006675A8">
        <w:rPr>
          <w:i/>
          <w:color w:val="000000" w:themeColor="text1"/>
        </w:rPr>
        <w:t>ars</w:t>
      </w:r>
      <w:proofErr w:type="spellEnd"/>
      <w:r w:rsidR="00DB755A" w:rsidRPr="006675A8">
        <w:rPr>
          <w:i/>
          <w:color w:val="000000" w:themeColor="text1"/>
        </w:rPr>
        <w:t xml:space="preserve"> imitator </w:t>
      </w:r>
      <w:proofErr w:type="spellStart"/>
      <w:r w:rsidR="00DB755A" w:rsidRPr="006675A8">
        <w:rPr>
          <w:i/>
          <w:color w:val="000000" w:themeColor="text1"/>
        </w:rPr>
        <w:t>naturam</w:t>
      </w:r>
      <w:proofErr w:type="spellEnd"/>
      <w:r w:rsidR="00DB755A" w:rsidRPr="002A5ADE">
        <w:rPr>
          <w:color w:val="000000" w:themeColor="text1"/>
        </w:rPr>
        <w:t>)</w:t>
      </w:r>
      <w:r w:rsidR="00EC4DF3">
        <w:t xml:space="preserve">, </w:t>
      </w:r>
      <w:r w:rsidR="00C8273F">
        <w:t>clearly because of his</w:t>
      </w:r>
      <w:r w:rsidR="0001750D">
        <w:t xml:space="preserve"> own background as a </w:t>
      </w:r>
      <w:r w:rsidR="00CA4D37">
        <w:t>shoemaker</w:t>
      </w:r>
      <w:r w:rsidR="0001750D">
        <w:t xml:space="preserve"> </w:t>
      </w:r>
      <w:r w:rsidR="002A5ADE" w:rsidRPr="002A5ADE">
        <w:rPr>
          <w:color w:val="000000" w:themeColor="text1"/>
        </w:rPr>
        <w:t>(Smith</w:t>
      </w:r>
      <w:r w:rsidR="002A5ADE">
        <w:rPr>
          <w:color w:val="000000" w:themeColor="text1"/>
        </w:rPr>
        <w:t xml:space="preserve"> 1994</w:t>
      </w:r>
      <w:r w:rsidR="00AE4BA4">
        <w:rPr>
          <w:color w:val="000000" w:themeColor="text1"/>
        </w:rPr>
        <w:t>:40</w:t>
      </w:r>
      <w:r w:rsidR="002A5ADE">
        <w:rPr>
          <w:color w:val="000000" w:themeColor="text1"/>
        </w:rPr>
        <w:t>)</w:t>
      </w:r>
      <w:r w:rsidR="0001750D">
        <w:t xml:space="preserve">. </w:t>
      </w:r>
      <w:r w:rsidR="00477290">
        <w:t xml:space="preserve">As in the </w:t>
      </w:r>
      <w:proofErr w:type="spellStart"/>
      <w:r w:rsidR="00477290" w:rsidRPr="00477290">
        <w:rPr>
          <w:i/>
        </w:rPr>
        <w:t>Signitarum</w:t>
      </w:r>
      <w:proofErr w:type="spellEnd"/>
      <w:r w:rsidR="00477290" w:rsidRPr="00477290">
        <w:rPr>
          <w:i/>
        </w:rPr>
        <w:t xml:space="preserve"> Rerum</w:t>
      </w:r>
      <w:r w:rsidR="00477290">
        <w:t xml:space="preserve"> (Law 1781), </w:t>
      </w:r>
      <w:proofErr w:type="spellStart"/>
      <w:r w:rsidR="00477290">
        <w:t>Polley</w:t>
      </w:r>
      <w:proofErr w:type="spellEnd"/>
      <w:r w:rsidR="00477290">
        <w:t xml:space="preserve"> and Woodman’s work reminds us that there is </w:t>
      </w:r>
      <w:r w:rsidR="00477290" w:rsidRPr="00EA679A">
        <w:rPr>
          <w:i/>
        </w:rPr>
        <w:t>meaning</w:t>
      </w:r>
      <w:r w:rsidR="00EA679A">
        <w:t xml:space="preserve"> in</w:t>
      </w:r>
      <w:r w:rsidR="00477290">
        <w:t xml:space="preserve"> the cosmos, and it is through the consideration of the workings of the microcosm that we come to </w:t>
      </w:r>
      <w:r w:rsidR="00B6437F">
        <w:t>recognise</w:t>
      </w:r>
      <w:r w:rsidR="00477290">
        <w:t xml:space="preserve"> the bigger picture.</w:t>
      </w:r>
      <w:r w:rsidR="00D139A8">
        <w:t xml:space="preserve">                                                   </w:t>
      </w:r>
    </w:p>
    <w:p w14:paraId="70348744" w14:textId="77777777" w:rsidR="00CC1EC6" w:rsidRDefault="00CC1EC6"/>
    <w:p w14:paraId="6EA84E59" w14:textId="77777777" w:rsidR="00F44277" w:rsidRDefault="00F44277"/>
    <w:p w14:paraId="59B748AC" w14:textId="77777777" w:rsidR="00811B38" w:rsidRDefault="00811B38" w:rsidP="0045040F">
      <w:pPr>
        <w:jc w:val="center"/>
        <w:rPr>
          <w:b/>
        </w:rPr>
      </w:pPr>
    </w:p>
    <w:p w14:paraId="676BD044" w14:textId="77777777" w:rsidR="00811B38" w:rsidRDefault="00811B38" w:rsidP="0045040F">
      <w:pPr>
        <w:jc w:val="center"/>
        <w:rPr>
          <w:b/>
        </w:rPr>
      </w:pPr>
    </w:p>
    <w:p w14:paraId="2E219C1E" w14:textId="77777777" w:rsidR="00811B38" w:rsidRDefault="00811B38" w:rsidP="0045040F">
      <w:pPr>
        <w:jc w:val="center"/>
        <w:rPr>
          <w:b/>
        </w:rPr>
      </w:pPr>
    </w:p>
    <w:p w14:paraId="3538B3A3" w14:textId="35A1A03C" w:rsidR="00CC1EC6" w:rsidRPr="00B465C2" w:rsidRDefault="00944A6E" w:rsidP="0045040F">
      <w:pPr>
        <w:jc w:val="center"/>
        <w:rPr>
          <w:b/>
        </w:rPr>
      </w:pPr>
      <w:r w:rsidRPr="00B465C2">
        <w:rPr>
          <w:b/>
        </w:rPr>
        <w:t>References</w:t>
      </w:r>
    </w:p>
    <w:p w14:paraId="400241BE" w14:textId="77777777" w:rsidR="0084768A" w:rsidRDefault="0084768A" w:rsidP="0084768A">
      <w:pPr>
        <w:rPr>
          <w:b/>
        </w:rPr>
      </w:pPr>
    </w:p>
    <w:p w14:paraId="616A2F69" w14:textId="5E4CFBE7" w:rsidR="00CD20BF" w:rsidRDefault="0084768A" w:rsidP="0084768A">
      <w:proofErr w:type="spellStart"/>
      <w:r>
        <w:rPr>
          <w:b/>
        </w:rPr>
        <w:t>Ackroyd</w:t>
      </w:r>
      <w:proofErr w:type="spellEnd"/>
      <w:r w:rsidRPr="00C85F25">
        <w:t xml:space="preserve">, P (1995) </w:t>
      </w:r>
      <w:r w:rsidRPr="00C85F25">
        <w:rPr>
          <w:i/>
        </w:rPr>
        <w:t>Blake</w:t>
      </w:r>
      <w:r w:rsidRPr="00C85F25">
        <w:t>.</w:t>
      </w:r>
      <w:r w:rsidR="00B465C2">
        <w:t xml:space="preserve"> QPD. London.</w:t>
      </w:r>
    </w:p>
    <w:p w14:paraId="2BFA1FC5" w14:textId="4BA07233" w:rsidR="00944A6E" w:rsidRDefault="00CD20BF">
      <w:r w:rsidRPr="00ED0774">
        <w:rPr>
          <w:b/>
        </w:rPr>
        <w:t>Anon</w:t>
      </w:r>
      <w:r>
        <w:t xml:space="preserve">; (1856) ‘Dionysius Andreas </w:t>
      </w:r>
      <w:proofErr w:type="spellStart"/>
      <w:r>
        <w:t>Freher</w:t>
      </w:r>
      <w:proofErr w:type="spellEnd"/>
      <w:r>
        <w:t xml:space="preserve">, comment upon Jacob Boehme’s “Philosophy’ in </w:t>
      </w:r>
      <w:r w:rsidRPr="00ED0774">
        <w:rPr>
          <w:i/>
        </w:rPr>
        <w:t>Notes and Queries</w:t>
      </w:r>
      <w:r>
        <w:t>, 2</w:t>
      </w:r>
      <w:r w:rsidRPr="00ED0774">
        <w:rPr>
          <w:vertAlign w:val="superscript"/>
        </w:rPr>
        <w:t>nd</w:t>
      </w:r>
      <w:r w:rsidR="00DA3860">
        <w:t xml:space="preserve"> S, No.</w:t>
      </w:r>
      <w:r>
        <w:t>20 May 17</w:t>
      </w:r>
      <w:r w:rsidRPr="00ED0774">
        <w:rPr>
          <w:vertAlign w:val="superscript"/>
        </w:rPr>
        <w:t>th</w:t>
      </w:r>
      <w:r>
        <w:t xml:space="preserve"> 1856. pp. 359-360</w:t>
      </w:r>
    </w:p>
    <w:p w14:paraId="16023085" w14:textId="6549E811" w:rsidR="00FD4571" w:rsidRDefault="00944A6E">
      <w:r w:rsidRPr="00810DB2">
        <w:rPr>
          <w:b/>
        </w:rPr>
        <w:t>Barrow</w:t>
      </w:r>
      <w:r>
        <w:t xml:space="preserve">, John D &amp; </w:t>
      </w:r>
      <w:r w:rsidRPr="00810DB2">
        <w:rPr>
          <w:b/>
        </w:rPr>
        <w:t>Tipler</w:t>
      </w:r>
      <w:r>
        <w:t xml:space="preserve">, Frank, J (1986) </w:t>
      </w:r>
      <w:r w:rsidRPr="00CE74D3">
        <w:rPr>
          <w:i/>
        </w:rPr>
        <w:t>The Anthropic Cosmological Principle</w:t>
      </w:r>
      <w:r>
        <w:t xml:space="preserve">. Clarendon Press. Oxford. </w:t>
      </w:r>
    </w:p>
    <w:p w14:paraId="2C637DFC" w14:textId="4A68C63A" w:rsidR="007422FB" w:rsidRDefault="00FD4571" w:rsidP="00FD4571">
      <w:proofErr w:type="spellStart"/>
      <w:r w:rsidRPr="00B80345">
        <w:rPr>
          <w:b/>
        </w:rPr>
        <w:t>Burland</w:t>
      </w:r>
      <w:proofErr w:type="spellEnd"/>
      <w:r>
        <w:t xml:space="preserve">, C.A (1967) </w:t>
      </w:r>
      <w:r w:rsidRPr="003A430C">
        <w:rPr>
          <w:i/>
        </w:rPr>
        <w:t>The Arts of the Alchemists</w:t>
      </w:r>
      <w:r>
        <w:t xml:space="preserve">. </w:t>
      </w:r>
      <w:proofErr w:type="spellStart"/>
      <w:r>
        <w:t>Weidenfiled</w:t>
      </w:r>
      <w:proofErr w:type="spellEnd"/>
      <w:r>
        <w:t xml:space="preserve"> &amp; Nicholson. London. </w:t>
      </w:r>
    </w:p>
    <w:p w14:paraId="6AC8FE22" w14:textId="6871BD1D" w:rsidR="00425E6F" w:rsidRDefault="007422FB">
      <w:proofErr w:type="spellStart"/>
      <w:r w:rsidRPr="007422FB">
        <w:rPr>
          <w:b/>
        </w:rPr>
        <w:t>Colpitt</w:t>
      </w:r>
      <w:proofErr w:type="spellEnd"/>
      <w:r w:rsidRPr="007422FB">
        <w:rPr>
          <w:b/>
        </w:rPr>
        <w:t>,</w:t>
      </w:r>
      <w:r>
        <w:t xml:space="preserve"> Frances (1990) Minimal Art. University of Washington Press. Seattle.</w:t>
      </w:r>
    </w:p>
    <w:p w14:paraId="73F063B9" w14:textId="6E70F49F" w:rsidR="00882ED2" w:rsidRDefault="00425E6F">
      <w:r w:rsidRPr="00425E6F">
        <w:rPr>
          <w:b/>
        </w:rPr>
        <w:t xml:space="preserve">De </w:t>
      </w:r>
      <w:proofErr w:type="spellStart"/>
      <w:r w:rsidRPr="00425E6F">
        <w:rPr>
          <w:b/>
        </w:rPr>
        <w:t>Rola</w:t>
      </w:r>
      <w:proofErr w:type="spellEnd"/>
      <w:r>
        <w:t xml:space="preserve">, </w:t>
      </w:r>
      <w:proofErr w:type="spellStart"/>
      <w:r>
        <w:t>Stanislas</w:t>
      </w:r>
      <w:proofErr w:type="spellEnd"/>
      <w:r>
        <w:t xml:space="preserve"> </w:t>
      </w:r>
      <w:proofErr w:type="spellStart"/>
      <w:r>
        <w:t>Klossowski</w:t>
      </w:r>
      <w:proofErr w:type="spellEnd"/>
      <w:r>
        <w:t xml:space="preserve"> (1997) </w:t>
      </w:r>
      <w:r w:rsidRPr="00425E6F">
        <w:rPr>
          <w:i/>
        </w:rPr>
        <w:t>The Golden Game: Alchemical engravings of the seventeenth century</w:t>
      </w:r>
      <w:r>
        <w:t>. Thames &amp; Hudson. New York. pp.308-317.</w:t>
      </w:r>
    </w:p>
    <w:p w14:paraId="779F0624" w14:textId="7E6577F6" w:rsidR="00892EDD" w:rsidRPr="00E556ED" w:rsidRDefault="00882ED2">
      <w:pPr>
        <w:rPr>
          <w:color w:val="FF0000"/>
        </w:rPr>
      </w:pPr>
      <w:proofErr w:type="spellStart"/>
      <w:r w:rsidRPr="00882ED2">
        <w:rPr>
          <w:b/>
        </w:rPr>
        <w:t>Faivre</w:t>
      </w:r>
      <w:proofErr w:type="spellEnd"/>
      <w:r>
        <w:t xml:space="preserve">, Antoine (2019) ‘The Imagination… You Mean Fantasy, </w:t>
      </w:r>
      <w:proofErr w:type="gramStart"/>
      <w:r>
        <w:t>Right</w:t>
      </w:r>
      <w:proofErr w:type="gramEnd"/>
      <w:r>
        <w:t xml:space="preserve">?’ in </w:t>
      </w:r>
      <w:proofErr w:type="spellStart"/>
      <w:r w:rsidRPr="007E7115">
        <w:rPr>
          <w:b/>
        </w:rPr>
        <w:t>Hanegraaff</w:t>
      </w:r>
      <w:proofErr w:type="spellEnd"/>
      <w:r>
        <w:t xml:space="preserve">, </w:t>
      </w:r>
      <w:proofErr w:type="spellStart"/>
      <w:r>
        <w:t>Wouter</w:t>
      </w:r>
      <w:proofErr w:type="spellEnd"/>
      <w:r>
        <w:t xml:space="preserve"> J, </w:t>
      </w:r>
      <w:r w:rsidRPr="007E7115">
        <w:rPr>
          <w:b/>
        </w:rPr>
        <w:t>Forshaw</w:t>
      </w:r>
      <w:r>
        <w:t>, Peter J, and</w:t>
      </w:r>
      <w:r w:rsidRPr="007E7115">
        <w:rPr>
          <w:b/>
        </w:rPr>
        <w:t xml:space="preserve"> </w:t>
      </w:r>
      <w:proofErr w:type="spellStart"/>
      <w:r w:rsidRPr="007E7115">
        <w:rPr>
          <w:b/>
        </w:rPr>
        <w:t>Pasi</w:t>
      </w:r>
      <w:proofErr w:type="spellEnd"/>
      <w:r>
        <w:t xml:space="preserve">, Marco (2019) </w:t>
      </w:r>
      <w:r w:rsidRPr="00D174E2">
        <w:rPr>
          <w:i/>
        </w:rPr>
        <w:t>Hermes Explains: 30 questions about western esotericism</w:t>
      </w:r>
      <w:r>
        <w:t>. Amsterdam University Press. Amsterdam. pp.</w:t>
      </w:r>
      <w:r w:rsidR="00635CFE">
        <w:t>80</w:t>
      </w:r>
      <w:r>
        <w:t>-</w:t>
      </w:r>
      <w:r w:rsidR="00635CFE">
        <w:t>87.</w:t>
      </w:r>
    </w:p>
    <w:p w14:paraId="306B824E" w14:textId="15B8107B" w:rsidR="00CE39F2" w:rsidRDefault="00892EDD">
      <w:pPr>
        <w:rPr>
          <w:rFonts w:eastAsia="Times New Roman" w:cs="Times New Roman"/>
          <w:color w:val="212529"/>
          <w:shd w:val="clear" w:color="auto" w:fill="FFFFFF"/>
          <w:lang w:eastAsia="en-GB"/>
        </w:rPr>
      </w:pPr>
      <w:proofErr w:type="spellStart"/>
      <w:r w:rsidRPr="00892EDD">
        <w:rPr>
          <w:b/>
        </w:rPr>
        <w:t>Fludd</w:t>
      </w:r>
      <w:proofErr w:type="spellEnd"/>
      <w:r>
        <w:t xml:space="preserve">, Robert (1617) </w:t>
      </w:r>
      <w:proofErr w:type="spellStart"/>
      <w:r w:rsidRPr="00892EDD">
        <w:rPr>
          <w:rFonts w:eastAsia="Times New Roman" w:cs="Times New Roman"/>
          <w:i/>
          <w:color w:val="212529"/>
          <w:shd w:val="clear" w:color="auto" w:fill="FFFFFF"/>
          <w:lang w:eastAsia="en-GB"/>
        </w:rPr>
        <w:t>Utriusque</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cosmi</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majoris</w:t>
      </w:r>
      <w:proofErr w:type="spellEnd"/>
      <w:r w:rsidRPr="00892EDD">
        <w:rPr>
          <w:rFonts w:eastAsia="Times New Roman" w:cs="Times New Roman"/>
          <w:i/>
          <w:color w:val="212529"/>
          <w:shd w:val="clear" w:color="auto" w:fill="FFFFFF"/>
          <w:lang w:eastAsia="en-GB"/>
        </w:rPr>
        <w:t xml:space="preserve"> scilicet et </w:t>
      </w:r>
      <w:proofErr w:type="spellStart"/>
      <w:r w:rsidRPr="00892EDD">
        <w:rPr>
          <w:rFonts w:eastAsia="Times New Roman" w:cs="Times New Roman"/>
          <w:i/>
          <w:color w:val="212529"/>
          <w:shd w:val="clear" w:color="auto" w:fill="FFFFFF"/>
          <w:lang w:eastAsia="en-GB"/>
        </w:rPr>
        <w:t>minoris</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metaphysica</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physica</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atque</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technica</w:t>
      </w:r>
      <w:proofErr w:type="spellEnd"/>
      <w:r w:rsidRPr="00892EDD">
        <w:rPr>
          <w:rFonts w:eastAsia="Times New Roman" w:cs="Times New Roman"/>
          <w:i/>
          <w:color w:val="212529"/>
          <w:shd w:val="clear" w:color="auto" w:fill="FFFFFF"/>
          <w:lang w:eastAsia="en-GB"/>
        </w:rPr>
        <w:t xml:space="preserve"> </w:t>
      </w:r>
      <w:proofErr w:type="spellStart"/>
      <w:r w:rsidRPr="00892EDD">
        <w:rPr>
          <w:rFonts w:eastAsia="Times New Roman" w:cs="Times New Roman"/>
          <w:i/>
          <w:color w:val="212529"/>
          <w:shd w:val="clear" w:color="auto" w:fill="FFFFFF"/>
          <w:lang w:eastAsia="en-GB"/>
        </w:rPr>
        <w:t>historia</w:t>
      </w:r>
      <w:proofErr w:type="spellEnd"/>
      <w:r w:rsidRPr="00892EDD">
        <w:rPr>
          <w:rFonts w:eastAsia="Times New Roman" w:cs="Times New Roman"/>
          <w:i/>
          <w:color w:val="212529"/>
          <w:shd w:val="clear" w:color="auto" w:fill="FFFFFF"/>
          <w:lang w:eastAsia="en-GB"/>
        </w:rPr>
        <w:t xml:space="preserve"> </w:t>
      </w:r>
      <w:r>
        <w:rPr>
          <w:rFonts w:eastAsia="Times New Roman" w:cs="Times New Roman"/>
          <w:color w:val="212529"/>
          <w:shd w:val="clear" w:color="auto" w:fill="FFFFFF"/>
          <w:lang w:eastAsia="en-GB"/>
        </w:rPr>
        <w:t xml:space="preserve">1617. Oppenheim. Copy from </w:t>
      </w:r>
      <w:proofErr w:type="spellStart"/>
      <w:r>
        <w:rPr>
          <w:rFonts w:eastAsia="Times New Roman" w:cs="Times New Roman"/>
          <w:color w:val="212529"/>
          <w:shd w:val="clear" w:color="auto" w:fill="FFFFFF"/>
          <w:lang w:eastAsia="en-GB"/>
        </w:rPr>
        <w:t>Westfälisches</w:t>
      </w:r>
      <w:proofErr w:type="spellEnd"/>
      <w:r>
        <w:rPr>
          <w:rFonts w:eastAsia="Times New Roman" w:cs="Times New Roman"/>
          <w:color w:val="212529"/>
          <w:shd w:val="clear" w:color="auto" w:fill="FFFFFF"/>
          <w:lang w:eastAsia="en-GB"/>
        </w:rPr>
        <w:t xml:space="preserve"> Museum </w:t>
      </w:r>
      <w:proofErr w:type="spellStart"/>
      <w:r>
        <w:rPr>
          <w:rFonts w:eastAsia="Times New Roman" w:cs="Times New Roman"/>
          <w:color w:val="212529"/>
          <w:shd w:val="clear" w:color="auto" w:fill="FFFFFF"/>
          <w:lang w:eastAsia="en-GB"/>
        </w:rPr>
        <w:t>für</w:t>
      </w:r>
      <w:proofErr w:type="spellEnd"/>
      <w:r>
        <w:rPr>
          <w:rFonts w:eastAsia="Times New Roman" w:cs="Times New Roman"/>
          <w:color w:val="212529"/>
          <w:shd w:val="clear" w:color="auto" w:fill="FFFFFF"/>
          <w:lang w:eastAsia="en-GB"/>
        </w:rPr>
        <w:t xml:space="preserve"> </w:t>
      </w:r>
      <w:proofErr w:type="spellStart"/>
      <w:r>
        <w:rPr>
          <w:rFonts w:eastAsia="Times New Roman" w:cs="Times New Roman"/>
          <w:color w:val="212529"/>
          <w:shd w:val="clear" w:color="auto" w:fill="FFFFFF"/>
          <w:lang w:eastAsia="en-GB"/>
        </w:rPr>
        <w:t>Naturkunde</w:t>
      </w:r>
      <w:proofErr w:type="spellEnd"/>
      <w:r>
        <w:rPr>
          <w:rFonts w:eastAsia="Times New Roman" w:cs="Times New Roman"/>
          <w:color w:val="212529"/>
          <w:shd w:val="clear" w:color="auto" w:fill="FFFFFF"/>
          <w:lang w:eastAsia="en-GB"/>
        </w:rPr>
        <w:t xml:space="preserve"> – </w:t>
      </w:r>
      <w:proofErr w:type="spellStart"/>
      <w:r>
        <w:rPr>
          <w:rFonts w:eastAsia="Times New Roman" w:cs="Times New Roman"/>
          <w:color w:val="212529"/>
          <w:shd w:val="clear" w:color="auto" w:fill="FFFFFF"/>
          <w:lang w:eastAsia="en-GB"/>
        </w:rPr>
        <w:t>Bibliotek</w:t>
      </w:r>
      <w:proofErr w:type="spellEnd"/>
      <w:r>
        <w:rPr>
          <w:rFonts w:eastAsia="Times New Roman" w:cs="Times New Roman"/>
          <w:color w:val="212529"/>
          <w:shd w:val="clear" w:color="auto" w:fill="FFFFFF"/>
          <w:lang w:eastAsia="en-GB"/>
        </w:rPr>
        <w:t xml:space="preserve"> – </w:t>
      </w:r>
      <w:proofErr w:type="spellStart"/>
      <w:r w:rsidRPr="00892EDD">
        <w:rPr>
          <w:rFonts w:eastAsia="Times New Roman" w:cs="Times New Roman"/>
          <w:color w:val="212529"/>
          <w:shd w:val="clear" w:color="auto" w:fill="FFFFFF"/>
          <w:lang w:eastAsia="en-GB"/>
        </w:rPr>
        <w:t>Münster</w:t>
      </w:r>
      <w:proofErr w:type="spellEnd"/>
      <w:r w:rsidRPr="00892EDD">
        <w:rPr>
          <w:rFonts w:eastAsia="Times New Roman" w:cs="Times New Roman"/>
          <w:color w:val="212529"/>
          <w:shd w:val="clear" w:color="auto" w:fill="FFFFFF"/>
          <w:lang w:eastAsia="en-GB"/>
        </w:rPr>
        <w:t>.</w:t>
      </w:r>
    </w:p>
    <w:p w14:paraId="41AE2D83" w14:textId="515CF8C1" w:rsidR="001C3B6F" w:rsidRDefault="004A145F">
      <w:proofErr w:type="spellStart"/>
      <w:r w:rsidRPr="00142FDA">
        <w:rPr>
          <w:rFonts w:eastAsia="Times New Roman" w:cs="Times New Roman"/>
          <w:b/>
          <w:color w:val="212529"/>
          <w:shd w:val="clear" w:color="auto" w:fill="FFFFFF"/>
          <w:lang w:eastAsia="en-GB"/>
        </w:rPr>
        <w:t>Gentzke</w:t>
      </w:r>
      <w:proofErr w:type="spellEnd"/>
      <w:r w:rsidRPr="00142FDA">
        <w:rPr>
          <w:rFonts w:eastAsia="Times New Roman" w:cs="Times New Roman"/>
          <w:b/>
          <w:color w:val="212529"/>
          <w:shd w:val="clear" w:color="auto" w:fill="FFFFFF"/>
          <w:lang w:eastAsia="en-GB"/>
        </w:rPr>
        <w:t>,</w:t>
      </w:r>
      <w:r>
        <w:rPr>
          <w:rFonts w:eastAsia="Times New Roman" w:cs="Times New Roman"/>
          <w:color w:val="212529"/>
          <w:shd w:val="clear" w:color="auto" w:fill="FFFFFF"/>
          <w:lang w:eastAsia="en-GB"/>
        </w:rPr>
        <w:t xml:space="preserve"> Joshua L, I (2017) </w:t>
      </w:r>
      <w:r w:rsidR="00142FDA">
        <w:rPr>
          <w:rFonts w:eastAsia="Times New Roman" w:cs="Times New Roman"/>
          <w:color w:val="212529"/>
          <w:shd w:val="clear" w:color="auto" w:fill="FFFFFF"/>
          <w:lang w:eastAsia="en-GB"/>
        </w:rPr>
        <w:t xml:space="preserve">‘Imagining the Image of God: Corporeal Envisioning in the Theosophy of Jacob </w:t>
      </w:r>
      <w:proofErr w:type="spellStart"/>
      <w:r w:rsidR="00142FDA" w:rsidRPr="00142FDA">
        <w:rPr>
          <w:rFonts w:eastAsia="Times New Roman" w:cs="Times New Roman"/>
          <w:color w:val="212529"/>
          <w:u w:val="single"/>
          <w:shd w:val="clear" w:color="auto" w:fill="FFFFFF"/>
          <w:lang w:eastAsia="en-GB"/>
        </w:rPr>
        <w:t>B</w:t>
      </w:r>
      <w:r w:rsidR="00142FDA">
        <w:rPr>
          <w:rFonts w:eastAsia="Times New Roman" w:cs="Times New Roman"/>
          <w:color w:val="212529"/>
          <w:u w:val="single"/>
          <w:shd w:val="clear" w:color="auto" w:fill="FFFFFF"/>
          <w:lang w:eastAsia="en-GB"/>
        </w:rPr>
        <w:t>ö</w:t>
      </w:r>
      <w:r w:rsidR="00142FDA" w:rsidRPr="00142FDA">
        <w:rPr>
          <w:rFonts w:eastAsia="Times New Roman" w:cs="Times New Roman"/>
          <w:color w:val="212529"/>
          <w:u w:val="single"/>
          <w:shd w:val="clear" w:color="auto" w:fill="FFFFFF"/>
          <w:lang w:eastAsia="en-GB"/>
        </w:rPr>
        <w:t>hme</w:t>
      </w:r>
      <w:proofErr w:type="spellEnd"/>
      <w:r w:rsidR="00142FDA">
        <w:rPr>
          <w:rFonts w:eastAsia="Times New Roman" w:cs="Times New Roman"/>
          <w:color w:val="212529"/>
          <w:shd w:val="clear" w:color="auto" w:fill="FFFFFF"/>
          <w:lang w:eastAsia="en-GB"/>
        </w:rPr>
        <w:t xml:space="preserve">.’ in </w:t>
      </w:r>
      <w:r w:rsidR="00CE39F2" w:rsidRPr="00142FDA">
        <w:rPr>
          <w:rFonts w:eastAsia="Times New Roman" w:cs="Times New Roman"/>
          <w:b/>
          <w:color w:val="212529"/>
          <w:shd w:val="clear" w:color="auto" w:fill="FFFFFF"/>
          <w:lang w:eastAsia="en-GB"/>
        </w:rPr>
        <w:t>Forshaw</w:t>
      </w:r>
      <w:r w:rsidR="00CE39F2">
        <w:rPr>
          <w:rFonts w:eastAsia="Times New Roman" w:cs="Times New Roman"/>
          <w:color w:val="212529"/>
          <w:shd w:val="clear" w:color="auto" w:fill="FFFFFF"/>
          <w:lang w:eastAsia="en-GB"/>
        </w:rPr>
        <w:t xml:space="preserve">, Peter J </w:t>
      </w:r>
      <w:r w:rsidR="00142FDA">
        <w:rPr>
          <w:rFonts w:eastAsia="Times New Roman" w:cs="Times New Roman"/>
          <w:color w:val="212529"/>
          <w:shd w:val="clear" w:color="auto" w:fill="FFFFFF"/>
          <w:lang w:eastAsia="en-GB"/>
        </w:rPr>
        <w:t xml:space="preserve">(ed.) </w:t>
      </w:r>
      <w:r w:rsidR="00CE39F2">
        <w:rPr>
          <w:rFonts w:eastAsia="Times New Roman" w:cs="Times New Roman"/>
          <w:color w:val="212529"/>
          <w:shd w:val="clear" w:color="auto" w:fill="FFFFFF"/>
          <w:lang w:eastAsia="en-GB"/>
        </w:rPr>
        <w:t xml:space="preserve">(2017) </w:t>
      </w:r>
      <w:r w:rsidR="00CE39F2" w:rsidRPr="00142FDA">
        <w:rPr>
          <w:rFonts w:eastAsia="Times New Roman" w:cs="Times New Roman"/>
          <w:i/>
          <w:color w:val="212529"/>
          <w:shd w:val="clear" w:color="auto" w:fill="FFFFFF"/>
          <w:lang w:eastAsia="en-GB"/>
        </w:rPr>
        <w:t xml:space="preserve">Lux et </w:t>
      </w:r>
      <w:proofErr w:type="spellStart"/>
      <w:r w:rsidR="00142FDA" w:rsidRPr="00142FDA">
        <w:rPr>
          <w:rFonts w:eastAsia="Times New Roman" w:cs="Times New Roman"/>
          <w:i/>
          <w:color w:val="212529"/>
          <w:shd w:val="clear" w:color="auto" w:fill="FFFFFF"/>
          <w:lang w:eastAsia="en-GB"/>
        </w:rPr>
        <w:t>T</w:t>
      </w:r>
      <w:r w:rsidR="00CE39F2" w:rsidRPr="00142FDA">
        <w:rPr>
          <w:rFonts w:eastAsia="Times New Roman" w:cs="Times New Roman"/>
          <w:i/>
          <w:color w:val="212529"/>
          <w:shd w:val="clear" w:color="auto" w:fill="FFFFFF"/>
          <w:lang w:eastAsia="en-GB"/>
        </w:rPr>
        <w:t>enebris</w:t>
      </w:r>
      <w:proofErr w:type="spellEnd"/>
      <w:r w:rsidR="00CE39F2" w:rsidRPr="00142FDA">
        <w:rPr>
          <w:rFonts w:eastAsia="Times New Roman" w:cs="Times New Roman"/>
          <w:i/>
          <w:color w:val="212529"/>
          <w:shd w:val="clear" w:color="auto" w:fill="FFFFFF"/>
          <w:lang w:eastAsia="en-GB"/>
        </w:rPr>
        <w:t>: The visual and symbolic in Western esotericism.</w:t>
      </w:r>
      <w:r w:rsidR="00142FDA" w:rsidRPr="00142FDA">
        <w:rPr>
          <w:rFonts w:eastAsia="Times New Roman" w:cs="Times New Roman"/>
          <w:i/>
          <w:color w:val="212529"/>
          <w:shd w:val="clear" w:color="auto" w:fill="FFFFFF"/>
          <w:lang w:eastAsia="en-GB"/>
        </w:rPr>
        <w:t xml:space="preserve"> </w:t>
      </w:r>
      <w:r w:rsidR="00142FDA">
        <w:rPr>
          <w:rFonts w:eastAsia="Times New Roman" w:cs="Times New Roman"/>
          <w:color w:val="212529"/>
          <w:shd w:val="clear" w:color="auto" w:fill="FFFFFF"/>
          <w:lang w:eastAsia="en-GB"/>
        </w:rPr>
        <w:t>Aries Book series: texts and Studies in western esotericism. Brill. Leiden. Ch.5. pp.103-129.</w:t>
      </w:r>
    </w:p>
    <w:p w14:paraId="66EE8594" w14:textId="76BFD52F" w:rsidR="00FD4571" w:rsidRDefault="001C3B6F">
      <w:proofErr w:type="spellStart"/>
      <w:r w:rsidRPr="00027E09">
        <w:rPr>
          <w:b/>
        </w:rPr>
        <w:t>Freher</w:t>
      </w:r>
      <w:proofErr w:type="spellEnd"/>
      <w:r>
        <w:t>, Dionysius Andreas (</w:t>
      </w:r>
      <w:r w:rsidR="00027E09">
        <w:t xml:space="preserve">Undated) ‘An Illustration of the Deep Principles of Jacob </w:t>
      </w:r>
      <w:proofErr w:type="spellStart"/>
      <w:r w:rsidR="00027E09">
        <w:t>Behman</w:t>
      </w:r>
      <w:proofErr w:type="spellEnd"/>
      <w:r w:rsidR="00027E09">
        <w:t xml:space="preserve">, the Teutonic </w:t>
      </w:r>
      <w:proofErr w:type="spellStart"/>
      <w:r w:rsidR="00027E09">
        <w:t>Theosopher</w:t>
      </w:r>
      <w:proofErr w:type="spellEnd"/>
      <w:r w:rsidR="00027E09">
        <w:t xml:space="preserve">, in thirteen figures, left by Dionysius Andrew </w:t>
      </w:r>
      <w:proofErr w:type="spellStart"/>
      <w:r w:rsidR="00027E09">
        <w:t>Freher</w:t>
      </w:r>
      <w:proofErr w:type="spellEnd"/>
      <w:r w:rsidR="00027E09">
        <w:t xml:space="preserve">’ in </w:t>
      </w:r>
      <w:proofErr w:type="gramStart"/>
      <w:r w:rsidR="00027E09" w:rsidRPr="007F173A">
        <w:rPr>
          <w:i/>
        </w:rPr>
        <w:t>The</w:t>
      </w:r>
      <w:proofErr w:type="gramEnd"/>
      <w:r w:rsidR="00027E09" w:rsidRPr="007F173A">
        <w:rPr>
          <w:i/>
        </w:rPr>
        <w:t xml:space="preserve"> ‘Key’ of Jacob Boehme</w:t>
      </w:r>
      <w:r w:rsidR="00027E09">
        <w:t xml:space="preserve">, introduction by </w:t>
      </w:r>
      <w:r w:rsidR="00027E09" w:rsidRPr="00810DB2">
        <w:rPr>
          <w:b/>
        </w:rPr>
        <w:t>McLean</w:t>
      </w:r>
      <w:r w:rsidR="00027E09">
        <w:t xml:space="preserve">, Adam (1991). </w:t>
      </w:r>
      <w:proofErr w:type="spellStart"/>
      <w:r w:rsidR="00027E09">
        <w:t>Phanes</w:t>
      </w:r>
      <w:proofErr w:type="spellEnd"/>
      <w:r w:rsidR="00027E09">
        <w:t xml:space="preserve"> Press. Grand Rapids. MI.</w:t>
      </w:r>
    </w:p>
    <w:p w14:paraId="1523B7C6" w14:textId="7F99A28C" w:rsidR="00615FA2" w:rsidRPr="00615FA2" w:rsidRDefault="00FD4571">
      <w:proofErr w:type="spellStart"/>
      <w:r w:rsidRPr="00874A19">
        <w:rPr>
          <w:b/>
        </w:rPr>
        <w:t>Gettings</w:t>
      </w:r>
      <w:proofErr w:type="spellEnd"/>
      <w:r>
        <w:t xml:space="preserve">, Fred (1978) </w:t>
      </w:r>
      <w:r w:rsidRPr="00874A19">
        <w:rPr>
          <w:i/>
        </w:rPr>
        <w:t>The Hidden Art: A study of occult symbolism in art</w:t>
      </w:r>
      <w:r w:rsidR="00B465C2">
        <w:t>. Studio Vista. London.</w:t>
      </w:r>
    </w:p>
    <w:p w14:paraId="22BC213E" w14:textId="30349052" w:rsidR="00E3482B" w:rsidRPr="00E556ED" w:rsidRDefault="00615FA2">
      <w:pPr>
        <w:rPr>
          <w:rFonts w:eastAsia="Times New Roman" w:cs="Times New Roman"/>
          <w:lang w:eastAsia="en-GB"/>
        </w:rPr>
      </w:pPr>
      <w:proofErr w:type="spellStart"/>
      <w:r w:rsidRPr="00615FA2">
        <w:rPr>
          <w:rFonts w:eastAsia="Times New Roman" w:cs="Arial"/>
          <w:b/>
          <w:color w:val="313131"/>
          <w:spacing w:val="2"/>
          <w:shd w:val="clear" w:color="auto" w:fill="F8F7F5"/>
          <w:lang w:eastAsia="en-GB"/>
        </w:rPr>
        <w:t>Goossen</w:t>
      </w:r>
      <w:proofErr w:type="spellEnd"/>
      <w:r w:rsidRPr="00615FA2">
        <w:rPr>
          <w:rFonts w:eastAsia="Times New Roman" w:cs="Arial"/>
          <w:color w:val="313131"/>
          <w:spacing w:val="2"/>
          <w:shd w:val="clear" w:color="auto" w:fill="F8F7F5"/>
          <w:lang w:eastAsia="en-GB"/>
        </w:rPr>
        <w:t xml:space="preserve">, </w:t>
      </w:r>
      <w:r>
        <w:rPr>
          <w:rFonts w:eastAsia="Times New Roman" w:cs="Arial"/>
          <w:color w:val="313131"/>
          <w:spacing w:val="2"/>
          <w:shd w:val="clear" w:color="auto" w:fill="F8F7F5"/>
          <w:lang w:eastAsia="en-GB"/>
        </w:rPr>
        <w:t xml:space="preserve">E.C. </w:t>
      </w:r>
      <w:r w:rsidRPr="00615FA2">
        <w:rPr>
          <w:rFonts w:eastAsia="Times New Roman" w:cs="Arial"/>
          <w:color w:val="313131"/>
          <w:spacing w:val="2"/>
          <w:shd w:val="clear" w:color="auto" w:fill="F8F7F5"/>
          <w:lang w:eastAsia="en-GB"/>
        </w:rPr>
        <w:t xml:space="preserve">‘The Art of the Real’, 1969’, </w:t>
      </w:r>
      <w:r>
        <w:rPr>
          <w:rFonts w:eastAsia="Times New Roman" w:cs="Arial"/>
          <w:color w:val="313131"/>
          <w:spacing w:val="2"/>
          <w:shd w:val="clear" w:color="auto" w:fill="F8F7F5"/>
          <w:lang w:eastAsia="en-GB"/>
        </w:rPr>
        <w:t xml:space="preserve">at </w:t>
      </w:r>
      <w:r w:rsidRPr="00615FA2">
        <w:rPr>
          <w:rFonts w:eastAsia="Times New Roman" w:cs="Arial"/>
          <w:i/>
          <w:color w:val="313131"/>
          <w:spacing w:val="2"/>
          <w:shd w:val="clear" w:color="auto" w:fill="F8F7F5"/>
          <w:lang w:eastAsia="en-GB"/>
        </w:rPr>
        <w:t>Tate Research Publication</w:t>
      </w:r>
      <w:r w:rsidRPr="00615FA2">
        <w:rPr>
          <w:rFonts w:eastAsia="Times New Roman" w:cs="Arial"/>
          <w:color w:val="313131"/>
          <w:spacing w:val="2"/>
          <w:shd w:val="clear" w:color="auto" w:fill="F8F7F5"/>
          <w:lang w:eastAsia="en-GB"/>
        </w:rPr>
        <w:t>, 2019,</w:t>
      </w:r>
      <w:r>
        <w:rPr>
          <w:rFonts w:eastAsia="Times New Roman" w:cs="Arial"/>
          <w:color w:val="313131"/>
          <w:spacing w:val="2"/>
          <w:shd w:val="clear" w:color="auto" w:fill="F8F7F5"/>
          <w:lang w:eastAsia="en-GB"/>
        </w:rPr>
        <w:t xml:space="preserve"> </w:t>
      </w:r>
      <w:hyperlink r:id="rId7" w:history="1">
        <w:r w:rsidRPr="00440CD5">
          <w:rPr>
            <w:rStyle w:val="Hyperlink"/>
            <w:rFonts w:eastAsia="Times New Roman" w:cs="Arial"/>
            <w:spacing w:val="2"/>
            <w:lang w:eastAsia="en-GB"/>
          </w:rPr>
          <w:t>https://www.tate.org.uk/research/publications/modern-american-art-at-tate/resources/art-of-real</w:t>
        </w:r>
      </w:hyperlink>
      <w:r w:rsidRPr="00615FA2">
        <w:rPr>
          <w:rFonts w:eastAsia="Times New Roman" w:cs="Arial"/>
          <w:color w:val="313131"/>
          <w:spacing w:val="2"/>
          <w:lang w:eastAsia="en-GB"/>
        </w:rPr>
        <w:t>,</w:t>
      </w:r>
      <w:r>
        <w:rPr>
          <w:rFonts w:eastAsia="Times New Roman" w:cs="Arial"/>
          <w:color w:val="313131"/>
          <w:spacing w:val="2"/>
          <w:lang w:eastAsia="en-GB"/>
        </w:rPr>
        <w:t xml:space="preserve"> </w:t>
      </w:r>
      <w:r w:rsidRPr="00615FA2">
        <w:rPr>
          <w:rFonts w:eastAsia="Times New Roman" w:cs="Arial"/>
          <w:color w:val="313131"/>
          <w:spacing w:val="2"/>
          <w:shd w:val="clear" w:color="auto" w:fill="F8F7F5"/>
          <w:lang w:eastAsia="en-GB"/>
        </w:rPr>
        <w:t>accessed 16 July 2022.</w:t>
      </w:r>
    </w:p>
    <w:p w14:paraId="0DEF20B8" w14:textId="43FDD80F" w:rsidR="005C20F8" w:rsidRPr="00E556ED" w:rsidRDefault="005C20F8" w:rsidP="00B465C2">
      <w:pPr>
        <w:rPr>
          <w:color w:val="000000" w:themeColor="text1"/>
        </w:rPr>
      </w:pPr>
      <w:proofErr w:type="spellStart"/>
      <w:r w:rsidRPr="0092736B">
        <w:rPr>
          <w:b/>
          <w:color w:val="000000" w:themeColor="text1"/>
        </w:rPr>
        <w:t>Harpur</w:t>
      </w:r>
      <w:proofErr w:type="spellEnd"/>
      <w:r w:rsidRPr="0092736B">
        <w:rPr>
          <w:color w:val="000000" w:themeColor="text1"/>
        </w:rPr>
        <w:t xml:space="preserve">, Patrick (2002) </w:t>
      </w:r>
      <w:r w:rsidRPr="0092736B">
        <w:rPr>
          <w:i/>
          <w:color w:val="000000" w:themeColor="text1"/>
        </w:rPr>
        <w:t>The Philosopher’s Secret Fire: A history of the imagination</w:t>
      </w:r>
      <w:r w:rsidRPr="0092736B">
        <w:rPr>
          <w:color w:val="000000" w:themeColor="text1"/>
        </w:rPr>
        <w:t>. Penguin. London.</w:t>
      </w:r>
    </w:p>
    <w:p w14:paraId="4112C7D2" w14:textId="4489AA9F" w:rsidR="00541037" w:rsidRDefault="00E3482B">
      <w:r w:rsidRPr="00E3482B">
        <w:rPr>
          <w:b/>
        </w:rPr>
        <w:t>Harrison</w:t>
      </w:r>
      <w:r>
        <w:t xml:space="preserve">, C and </w:t>
      </w:r>
      <w:r w:rsidRPr="00E3482B">
        <w:rPr>
          <w:b/>
        </w:rPr>
        <w:t>Wood</w:t>
      </w:r>
      <w:r>
        <w:t xml:space="preserve">, P (2003) </w:t>
      </w:r>
      <w:r w:rsidRPr="00E3482B">
        <w:rPr>
          <w:i/>
        </w:rPr>
        <w:t>Art in Theory: 1900-2000.</w:t>
      </w:r>
      <w:r>
        <w:t xml:space="preserve"> Blackwell. London.</w:t>
      </w:r>
    </w:p>
    <w:p w14:paraId="6E789B7E" w14:textId="163DEEC0" w:rsidR="0039222C" w:rsidRDefault="00541037">
      <w:r w:rsidRPr="00541037">
        <w:rPr>
          <w:b/>
        </w:rPr>
        <w:t>Herd</w:t>
      </w:r>
      <w:r>
        <w:t xml:space="preserve">, Van Alan (2003) </w:t>
      </w:r>
      <w:r w:rsidRPr="00541037">
        <w:rPr>
          <w:i/>
        </w:rPr>
        <w:t xml:space="preserve">The Concept of </w:t>
      </w:r>
      <w:proofErr w:type="spellStart"/>
      <w:r w:rsidRPr="00541037">
        <w:rPr>
          <w:i/>
        </w:rPr>
        <w:t>Ungrund</w:t>
      </w:r>
      <w:proofErr w:type="spellEnd"/>
      <w:r w:rsidRPr="00541037">
        <w:rPr>
          <w:i/>
        </w:rPr>
        <w:t xml:space="preserve"> in </w:t>
      </w:r>
      <w:proofErr w:type="spellStart"/>
      <w:r w:rsidRPr="00541037">
        <w:rPr>
          <w:i/>
        </w:rPr>
        <w:t>Jakob</w:t>
      </w:r>
      <w:proofErr w:type="spellEnd"/>
      <w:r w:rsidRPr="00541037">
        <w:rPr>
          <w:i/>
        </w:rPr>
        <w:t xml:space="preserve"> Boehme</w:t>
      </w:r>
      <w:r>
        <w:t xml:space="preserve">. University of Oklahoma. </w:t>
      </w:r>
      <w:hyperlink r:id="rId8" w:history="1">
        <w:r w:rsidRPr="001F5F90">
          <w:rPr>
            <w:rStyle w:val="Hyperlink"/>
          </w:rPr>
          <w:t>https://shareok.org/handle/11244/329740</w:t>
        </w:r>
      </w:hyperlink>
      <w:r w:rsidR="00527E60">
        <w:t>, a</w:t>
      </w:r>
      <w:r>
        <w:t>ccessed 14.7.22</w:t>
      </w:r>
    </w:p>
    <w:p w14:paraId="251DC316" w14:textId="01D1E83B" w:rsidR="00047829" w:rsidRDefault="00047829">
      <w:proofErr w:type="spellStart"/>
      <w:r w:rsidRPr="00047829">
        <w:rPr>
          <w:b/>
        </w:rPr>
        <w:t>Hobhouse</w:t>
      </w:r>
      <w:proofErr w:type="spellEnd"/>
      <w:r>
        <w:t xml:space="preserve">, Stephen (1944) </w:t>
      </w:r>
      <w:r w:rsidRPr="00047829">
        <w:rPr>
          <w:i/>
        </w:rPr>
        <w:t xml:space="preserve">Selected Mystical Writings of William Law: edited with notes and twenty-four studies in the mystical theology of William Law and Jacob </w:t>
      </w:r>
      <w:proofErr w:type="spellStart"/>
      <w:r w:rsidRPr="00047829">
        <w:rPr>
          <w:i/>
        </w:rPr>
        <w:t>Boeme</w:t>
      </w:r>
      <w:proofErr w:type="spellEnd"/>
      <w:r>
        <w:t>. Daniel. London.</w:t>
      </w:r>
    </w:p>
    <w:p w14:paraId="56284A4B" w14:textId="15BE26F7" w:rsidR="003772C8" w:rsidRDefault="003772C8">
      <w:pPr>
        <w:rPr>
          <w:b/>
        </w:rPr>
      </w:pPr>
      <w:r>
        <w:rPr>
          <w:b/>
        </w:rPr>
        <w:t xml:space="preserve">Jung, </w:t>
      </w:r>
      <w:r w:rsidRPr="00E556ED">
        <w:t xml:space="preserve">C.G (1934) </w:t>
      </w:r>
      <w:r w:rsidR="00542C66" w:rsidRPr="00E556ED">
        <w:t xml:space="preserve">‘The Development of Personality’ in Jacobi, J (ed.) (1989) </w:t>
      </w:r>
      <w:r w:rsidR="00542C66" w:rsidRPr="004022E9">
        <w:rPr>
          <w:i/>
        </w:rPr>
        <w:t>C.G Jung: Psychological Reflections</w:t>
      </w:r>
      <w:r w:rsidR="00542C66" w:rsidRPr="00E556ED">
        <w:t>.</w:t>
      </w:r>
      <w:r w:rsidR="004022E9">
        <w:t xml:space="preserve"> </w:t>
      </w:r>
      <w:proofErr w:type="spellStart"/>
      <w:r w:rsidR="004022E9">
        <w:t>ARK.London</w:t>
      </w:r>
      <w:proofErr w:type="spellEnd"/>
      <w:r w:rsidR="004022E9">
        <w:t>.</w:t>
      </w:r>
    </w:p>
    <w:p w14:paraId="0EA79386" w14:textId="3AE99F48" w:rsidR="0049582A" w:rsidRPr="004022E9" w:rsidRDefault="0049582A">
      <w:r w:rsidRPr="0049582A">
        <w:rPr>
          <w:b/>
        </w:rPr>
        <w:t>Jung,</w:t>
      </w:r>
      <w:r>
        <w:t xml:space="preserve"> C.G (1959/1986) </w:t>
      </w:r>
      <w:r w:rsidRPr="0049582A">
        <w:rPr>
          <w:i/>
        </w:rPr>
        <w:t>Four Archetypes: Mother; Rebirth; Spirit; Trickster</w:t>
      </w:r>
      <w:r>
        <w:t xml:space="preserve">. ARK. London. </w:t>
      </w:r>
    </w:p>
    <w:p w14:paraId="68BC3FDF" w14:textId="46F9D710" w:rsidR="00E52F90" w:rsidRDefault="0039222C">
      <w:pPr>
        <w:rPr>
          <w:color w:val="000000" w:themeColor="text1"/>
        </w:rPr>
      </w:pPr>
      <w:r w:rsidRPr="00193791">
        <w:rPr>
          <w:b/>
          <w:color w:val="000000" w:themeColor="text1"/>
        </w:rPr>
        <w:t>Jung</w:t>
      </w:r>
      <w:r>
        <w:rPr>
          <w:color w:val="000000" w:themeColor="text1"/>
        </w:rPr>
        <w:t xml:space="preserve">, C.G (1967/1983) </w:t>
      </w:r>
      <w:r w:rsidRPr="004D7D05">
        <w:rPr>
          <w:i/>
          <w:color w:val="000000" w:themeColor="text1"/>
        </w:rPr>
        <w:t>Alchemical Studies</w:t>
      </w:r>
      <w:r>
        <w:rPr>
          <w:color w:val="000000" w:themeColor="text1"/>
        </w:rPr>
        <w:t>. Trans. Hull, R.F.C. Princet</w:t>
      </w:r>
      <w:r w:rsidR="00B465C2">
        <w:rPr>
          <w:color w:val="000000" w:themeColor="text1"/>
        </w:rPr>
        <w:t>on University Press. Princeton.</w:t>
      </w:r>
    </w:p>
    <w:p w14:paraId="11E8B669" w14:textId="77777777" w:rsidR="00E52F90" w:rsidRDefault="00E52F90" w:rsidP="00E52F90">
      <w:r w:rsidRPr="00957C99">
        <w:rPr>
          <w:b/>
        </w:rPr>
        <w:t>Krauss</w:t>
      </w:r>
      <w:r>
        <w:t>, Wayne (2010)</w:t>
      </w:r>
    </w:p>
    <w:p w14:paraId="27AAA047" w14:textId="77777777" w:rsidR="00E52F90" w:rsidRDefault="004133ED" w:rsidP="00E52F90">
      <w:hyperlink r:id="rId9" w:history="1">
        <w:r w:rsidR="00E52F90" w:rsidRPr="004A47DD">
          <w:rPr>
            <w:rStyle w:val="Hyperlink"/>
          </w:rPr>
          <w:t>http://jacobboehmeonline.com/illustrations</w:t>
        </w:r>
      </w:hyperlink>
    </w:p>
    <w:p w14:paraId="18EB31F8" w14:textId="37FE704B" w:rsidR="00E52F90" w:rsidRPr="00E52F90" w:rsidRDefault="004133ED">
      <w:hyperlink r:id="rId10" w:history="1">
        <w:r w:rsidR="00E52F90" w:rsidRPr="004A47DD">
          <w:rPr>
            <w:rStyle w:val="Hyperlink"/>
          </w:rPr>
          <w:t>http://jacobboehmeonline.com/home</w:t>
        </w:r>
      </w:hyperlink>
      <w:r w:rsidR="008820A2">
        <w:t xml:space="preserve">, </w:t>
      </w:r>
      <w:r w:rsidR="00E52F90">
        <w:t>accessed 12.7.22</w:t>
      </w:r>
    </w:p>
    <w:p w14:paraId="1AA7586D" w14:textId="20AC8638" w:rsidR="00CE74D3" w:rsidRDefault="00CE74D3">
      <w:r w:rsidRPr="00810DB2">
        <w:rPr>
          <w:b/>
        </w:rPr>
        <w:t>Law</w:t>
      </w:r>
      <w:r>
        <w:t>, William (</w:t>
      </w:r>
      <w:r w:rsidR="007F173A">
        <w:t xml:space="preserve">1764) ‘The </w:t>
      </w:r>
      <w:proofErr w:type="spellStart"/>
      <w:r w:rsidR="007F173A">
        <w:t>Clavis</w:t>
      </w:r>
      <w:proofErr w:type="spellEnd"/>
      <w:r w:rsidR="007F173A">
        <w:t xml:space="preserve">: or an explanation of some principal points and expressions in his writings. By Jacob </w:t>
      </w:r>
      <w:proofErr w:type="spellStart"/>
      <w:r w:rsidR="007F173A">
        <w:t>Behmen</w:t>
      </w:r>
      <w:proofErr w:type="spellEnd"/>
      <w:r w:rsidR="007F173A">
        <w:t xml:space="preserve">, the Teutonic Theosophist’ in </w:t>
      </w:r>
      <w:proofErr w:type="gramStart"/>
      <w:r w:rsidR="007F173A" w:rsidRPr="007F173A">
        <w:rPr>
          <w:i/>
        </w:rPr>
        <w:t>The</w:t>
      </w:r>
      <w:proofErr w:type="gramEnd"/>
      <w:r w:rsidR="007F173A" w:rsidRPr="007F173A">
        <w:rPr>
          <w:i/>
        </w:rPr>
        <w:t xml:space="preserve"> ‘Key’ of Jacob Boehme</w:t>
      </w:r>
      <w:r w:rsidR="007F173A">
        <w:t xml:space="preserve">, introduction by </w:t>
      </w:r>
      <w:r w:rsidR="007F173A" w:rsidRPr="00810DB2">
        <w:rPr>
          <w:b/>
        </w:rPr>
        <w:t>McLean</w:t>
      </w:r>
      <w:r w:rsidR="007F173A">
        <w:t xml:space="preserve">, Adam (1991). </w:t>
      </w:r>
      <w:proofErr w:type="spellStart"/>
      <w:r w:rsidR="007F173A">
        <w:t>Phanes</w:t>
      </w:r>
      <w:proofErr w:type="spellEnd"/>
      <w:r w:rsidR="007F173A">
        <w:t xml:space="preserve"> Press. Grand Rapids. MI.</w:t>
      </w:r>
    </w:p>
    <w:p w14:paraId="494C6EF1" w14:textId="2660354E" w:rsidR="006C5871" w:rsidRDefault="006C5871">
      <w:r w:rsidRPr="006C5871">
        <w:rPr>
          <w:b/>
        </w:rPr>
        <w:t>Law,</w:t>
      </w:r>
      <w:r>
        <w:t xml:space="preserve"> William (1781) </w:t>
      </w:r>
      <w:proofErr w:type="spellStart"/>
      <w:r w:rsidRPr="006C5871">
        <w:rPr>
          <w:i/>
        </w:rPr>
        <w:t>Signaturum</w:t>
      </w:r>
      <w:proofErr w:type="spellEnd"/>
      <w:r w:rsidRPr="006C5871">
        <w:rPr>
          <w:i/>
        </w:rPr>
        <w:t xml:space="preserve"> Rerum: The Signature of all Things</w:t>
      </w:r>
      <w:r>
        <w:t>. Jacob Boehme. S</w:t>
      </w:r>
    </w:p>
    <w:p w14:paraId="7BB7EDCD" w14:textId="0846C061" w:rsidR="006C5871" w:rsidRDefault="006C5871">
      <w:r w:rsidRPr="006C5871">
        <w:t>http://jacobboehmeonline.com/yahoo_site_admin/assets/docs/signature.198144740.pdf</w:t>
      </w:r>
    </w:p>
    <w:p w14:paraId="67459879" w14:textId="6180E09B" w:rsidR="008630A6" w:rsidRDefault="00527E60">
      <w:r>
        <w:t>Transcribed by Wayne Krauss, a</w:t>
      </w:r>
      <w:r w:rsidR="006C5871">
        <w:t>ccessed 14.7.22</w:t>
      </w:r>
    </w:p>
    <w:p w14:paraId="2D487BD3" w14:textId="6735E72D" w:rsidR="003A430C" w:rsidRDefault="008630A6">
      <w:proofErr w:type="spellStart"/>
      <w:r w:rsidRPr="008630A6">
        <w:rPr>
          <w:b/>
        </w:rPr>
        <w:t>Le</w:t>
      </w:r>
      <w:proofErr w:type="spellEnd"/>
      <w:r w:rsidRPr="008630A6">
        <w:rPr>
          <w:b/>
        </w:rPr>
        <w:t xml:space="preserve"> Witt</w:t>
      </w:r>
      <w:r>
        <w:t xml:space="preserve">, Sol (1969) ‘Sentences on Conceptual Art’ in </w:t>
      </w:r>
      <w:proofErr w:type="spellStart"/>
      <w:r w:rsidRPr="008630A6">
        <w:rPr>
          <w:b/>
        </w:rPr>
        <w:t>Alberro</w:t>
      </w:r>
      <w:proofErr w:type="spellEnd"/>
      <w:r>
        <w:t xml:space="preserve">, A &amp; </w:t>
      </w:r>
      <w:r w:rsidRPr="008630A6">
        <w:rPr>
          <w:b/>
        </w:rPr>
        <w:t>Stimson</w:t>
      </w:r>
      <w:r>
        <w:t xml:space="preserve">, B (2000) </w:t>
      </w:r>
      <w:r w:rsidRPr="008630A6">
        <w:rPr>
          <w:i/>
        </w:rPr>
        <w:t>Conceptual Art: A critical anthology.</w:t>
      </w:r>
      <w:r>
        <w:t xml:space="preserve"> MIT. Cambridge Mass. pp.106-108.</w:t>
      </w:r>
    </w:p>
    <w:p w14:paraId="16D68620" w14:textId="19F29745" w:rsidR="003A430C" w:rsidRDefault="003A430C" w:rsidP="003A430C">
      <w:r w:rsidRPr="0075475B">
        <w:rPr>
          <w:b/>
        </w:rPr>
        <w:t>Mabey</w:t>
      </w:r>
      <w:r>
        <w:t xml:space="preserve">, Richard (1994) ‘Forward’ in </w:t>
      </w:r>
      <w:proofErr w:type="spellStart"/>
      <w:r>
        <w:t>Polley</w:t>
      </w:r>
      <w:proofErr w:type="spellEnd"/>
      <w:r>
        <w:t xml:space="preserve">, R and Woodman, J (1994) </w:t>
      </w:r>
      <w:r w:rsidRPr="0075475B">
        <w:rPr>
          <w:i/>
        </w:rPr>
        <w:t>Spirit of Nature: Poetry of the Earth</w:t>
      </w:r>
      <w:r>
        <w:t>. Devon Books. Tiverton.</w:t>
      </w:r>
    </w:p>
    <w:p w14:paraId="1EDFDDED" w14:textId="1D4EEB68" w:rsidR="006343D6" w:rsidRDefault="006343D6" w:rsidP="003A430C">
      <w:r w:rsidRPr="00BB0040">
        <w:rPr>
          <w:b/>
        </w:rPr>
        <w:t>McKay</w:t>
      </w:r>
      <w:r>
        <w:t xml:space="preserve">, Charles (1841) </w:t>
      </w:r>
      <w:r w:rsidRPr="00B465C2">
        <w:rPr>
          <w:i/>
        </w:rPr>
        <w:t>Memoirs of Extraordinary Popular Delusions and the Madness of Crowds</w:t>
      </w:r>
      <w:r>
        <w:t xml:space="preserve">. Routledge. London. </w:t>
      </w:r>
    </w:p>
    <w:p w14:paraId="7A1F2FFC" w14:textId="029ED843" w:rsidR="006343D6" w:rsidRDefault="003A430C">
      <w:r w:rsidRPr="00D16F35">
        <w:rPr>
          <w:b/>
        </w:rPr>
        <w:t>MacFarlane</w:t>
      </w:r>
      <w:r>
        <w:t xml:space="preserve">, Robert (2012) </w:t>
      </w:r>
      <w:r w:rsidRPr="00D16F35">
        <w:rPr>
          <w:i/>
        </w:rPr>
        <w:t>The Old Ways: A journey on foot</w:t>
      </w:r>
      <w:r>
        <w:t>. Penguin. London.</w:t>
      </w:r>
    </w:p>
    <w:p w14:paraId="276C1852" w14:textId="22DB41E2" w:rsidR="00E15BFA" w:rsidRDefault="006343D6">
      <w:proofErr w:type="spellStart"/>
      <w:r w:rsidRPr="007F5DA8">
        <w:rPr>
          <w:b/>
        </w:rPr>
        <w:t>Madziarczyk</w:t>
      </w:r>
      <w:proofErr w:type="spellEnd"/>
      <w:r>
        <w:t>, John (ed.) (2017)</w:t>
      </w:r>
      <w:r w:rsidRPr="00F50D7E">
        <w:rPr>
          <w:i/>
        </w:rPr>
        <w:t xml:space="preserve"> Hermetic </w:t>
      </w:r>
      <w:proofErr w:type="spellStart"/>
      <w:r w:rsidRPr="00F50D7E">
        <w:rPr>
          <w:i/>
        </w:rPr>
        <w:t>Behmenists</w:t>
      </w:r>
      <w:proofErr w:type="spellEnd"/>
      <w:r w:rsidRPr="00F50D7E">
        <w:rPr>
          <w:i/>
        </w:rPr>
        <w:t xml:space="preserve">: writings from Dionysius Andreas </w:t>
      </w:r>
      <w:proofErr w:type="spellStart"/>
      <w:r w:rsidRPr="00F50D7E">
        <w:rPr>
          <w:i/>
        </w:rPr>
        <w:t>Freher</w:t>
      </w:r>
      <w:proofErr w:type="spellEnd"/>
      <w:r w:rsidRPr="00F50D7E">
        <w:rPr>
          <w:i/>
        </w:rPr>
        <w:t xml:space="preserve"> and Francis Lee. </w:t>
      </w:r>
      <w:r>
        <w:t>Topaz House. Seattle.</w:t>
      </w:r>
    </w:p>
    <w:p w14:paraId="68CB6B99" w14:textId="507B2FC7" w:rsidR="00594D2D" w:rsidRDefault="00E15BFA">
      <w:r w:rsidRPr="00E15BFA">
        <w:rPr>
          <w:b/>
        </w:rPr>
        <w:t>Otto</w:t>
      </w:r>
      <w:r>
        <w:t xml:space="preserve">, Rudolf (1973) </w:t>
      </w:r>
      <w:r w:rsidRPr="00E15BFA">
        <w:rPr>
          <w:i/>
        </w:rPr>
        <w:t>The Idea of the Holy</w:t>
      </w:r>
      <w:r>
        <w:t>. Oxford University Press. Oxford.</w:t>
      </w:r>
    </w:p>
    <w:p w14:paraId="1961FA72" w14:textId="20E4CA60" w:rsidR="003A430C" w:rsidRPr="008820A2" w:rsidRDefault="00594D2D" w:rsidP="003A430C">
      <w:r w:rsidRPr="0065418D">
        <w:rPr>
          <w:b/>
        </w:rPr>
        <w:t>Parnell</w:t>
      </w:r>
      <w:r>
        <w:t xml:space="preserve">, Edward (2019) </w:t>
      </w:r>
      <w:proofErr w:type="spellStart"/>
      <w:r w:rsidRPr="0065418D">
        <w:rPr>
          <w:i/>
        </w:rPr>
        <w:t>Ghostland</w:t>
      </w:r>
      <w:proofErr w:type="spellEnd"/>
      <w:r>
        <w:t>. Collins. London.</w:t>
      </w:r>
    </w:p>
    <w:p w14:paraId="0A2871F7" w14:textId="043479A1" w:rsidR="00CC6167" w:rsidRPr="008820A2" w:rsidRDefault="003A430C">
      <w:pPr>
        <w:rPr>
          <w:color w:val="000000" w:themeColor="text1"/>
        </w:rPr>
      </w:pPr>
      <w:r w:rsidRPr="00430C34">
        <w:rPr>
          <w:b/>
          <w:color w:val="000000" w:themeColor="text1"/>
        </w:rPr>
        <w:t>Prince</w:t>
      </w:r>
      <w:r>
        <w:rPr>
          <w:color w:val="000000" w:themeColor="text1"/>
        </w:rPr>
        <w:t xml:space="preserve">, Stephen (2019) </w:t>
      </w:r>
      <w:r w:rsidRPr="00430C34">
        <w:rPr>
          <w:i/>
          <w:color w:val="000000" w:themeColor="text1"/>
        </w:rPr>
        <w:t>A Year in the Country: Straying away from the pathways</w:t>
      </w:r>
      <w:r>
        <w:rPr>
          <w:color w:val="000000" w:themeColor="text1"/>
        </w:rPr>
        <w:t>. Bobcat. Manchester.</w:t>
      </w:r>
    </w:p>
    <w:p w14:paraId="0946DF45" w14:textId="6C2AC42B" w:rsidR="007202D8" w:rsidRDefault="005A6C3C">
      <w:r w:rsidRPr="00810DB2">
        <w:rPr>
          <w:b/>
        </w:rPr>
        <w:t>Popper</w:t>
      </w:r>
      <w:r>
        <w:t xml:space="preserve">, H </w:t>
      </w:r>
      <w:r w:rsidR="00CC6167">
        <w:t>(1970</w:t>
      </w:r>
      <w:r w:rsidR="002014A0">
        <w:t xml:space="preserve">) ‘Jacob Boehme’ in </w:t>
      </w:r>
      <w:r>
        <w:t xml:space="preserve">Cavendish, R (ed.) (1970) </w:t>
      </w:r>
      <w:r w:rsidR="002014A0" w:rsidRPr="00CE74D3">
        <w:rPr>
          <w:i/>
        </w:rPr>
        <w:t>Man, Myth and Magic</w:t>
      </w:r>
      <w:r w:rsidR="00B61820">
        <w:t xml:space="preserve">, Purnell. London. </w:t>
      </w:r>
      <w:r>
        <w:t>No.11</w:t>
      </w:r>
      <w:r w:rsidR="00CC6167">
        <w:t xml:space="preserve"> </w:t>
      </w:r>
      <w:r w:rsidR="00B61820">
        <w:t>pp.301-2</w:t>
      </w:r>
    </w:p>
    <w:p w14:paraId="5C4CA7C2" w14:textId="476B86D0" w:rsidR="007202D8" w:rsidRDefault="007202D8" w:rsidP="007202D8">
      <w:proofErr w:type="spellStart"/>
      <w:r w:rsidRPr="007202D8">
        <w:rPr>
          <w:b/>
          <w:color w:val="000000" w:themeColor="text1"/>
        </w:rPr>
        <w:t>Roob</w:t>
      </w:r>
      <w:proofErr w:type="spellEnd"/>
      <w:r>
        <w:rPr>
          <w:color w:val="000000" w:themeColor="text1"/>
        </w:rPr>
        <w:t xml:space="preserve">, Alexander (1997) </w:t>
      </w:r>
      <w:r w:rsidRPr="007202D8">
        <w:rPr>
          <w:i/>
          <w:color w:val="000000" w:themeColor="text1"/>
        </w:rPr>
        <w:t>Alchemy &amp; Mysticism</w:t>
      </w:r>
      <w:r>
        <w:rPr>
          <w:color w:val="000000" w:themeColor="text1"/>
        </w:rPr>
        <w:t xml:space="preserve">. </w:t>
      </w:r>
      <w:proofErr w:type="spellStart"/>
      <w:r>
        <w:rPr>
          <w:color w:val="000000" w:themeColor="text1"/>
        </w:rPr>
        <w:t>Taschen</w:t>
      </w:r>
      <w:proofErr w:type="spellEnd"/>
      <w:r>
        <w:rPr>
          <w:color w:val="000000" w:themeColor="text1"/>
        </w:rPr>
        <w:t>. Köln.</w:t>
      </w:r>
    </w:p>
    <w:p w14:paraId="1614F59B" w14:textId="0B7938F5" w:rsidR="00D17CEE" w:rsidRDefault="003A430C" w:rsidP="003A430C">
      <w:pPr>
        <w:rPr>
          <w:color w:val="000000" w:themeColor="text1"/>
        </w:rPr>
      </w:pPr>
      <w:proofErr w:type="spellStart"/>
      <w:r w:rsidRPr="0075475B">
        <w:rPr>
          <w:b/>
          <w:color w:val="000000" w:themeColor="text1"/>
        </w:rPr>
        <w:t>Sebald</w:t>
      </w:r>
      <w:proofErr w:type="spellEnd"/>
      <w:r>
        <w:rPr>
          <w:color w:val="000000" w:themeColor="text1"/>
        </w:rPr>
        <w:t xml:space="preserve">, W.G (2002) </w:t>
      </w:r>
      <w:r w:rsidRPr="0075475B">
        <w:rPr>
          <w:i/>
          <w:color w:val="000000" w:themeColor="text1"/>
        </w:rPr>
        <w:t>The Rings of Saturn</w:t>
      </w:r>
      <w:r>
        <w:rPr>
          <w:color w:val="000000" w:themeColor="text1"/>
        </w:rPr>
        <w:t>. Vintage. London.</w:t>
      </w:r>
    </w:p>
    <w:p w14:paraId="52AB39A7" w14:textId="448AD330" w:rsidR="00D44BF3" w:rsidRDefault="00D17CEE" w:rsidP="007202D8">
      <w:pPr>
        <w:rPr>
          <w:color w:val="000000" w:themeColor="text1"/>
        </w:rPr>
      </w:pPr>
      <w:r w:rsidRPr="00D17CEE">
        <w:rPr>
          <w:b/>
          <w:color w:val="000000" w:themeColor="text1"/>
        </w:rPr>
        <w:t>Skinner</w:t>
      </w:r>
      <w:r>
        <w:rPr>
          <w:color w:val="000000" w:themeColor="text1"/>
        </w:rPr>
        <w:t xml:space="preserve">, S, </w:t>
      </w:r>
      <w:proofErr w:type="spellStart"/>
      <w:r w:rsidRPr="00D17CEE">
        <w:rPr>
          <w:b/>
          <w:color w:val="000000" w:themeColor="text1"/>
        </w:rPr>
        <w:t>Prinke</w:t>
      </w:r>
      <w:proofErr w:type="spellEnd"/>
      <w:r>
        <w:rPr>
          <w:color w:val="000000" w:themeColor="text1"/>
        </w:rPr>
        <w:t xml:space="preserve">, R. T, </w:t>
      </w:r>
      <w:proofErr w:type="spellStart"/>
      <w:r w:rsidRPr="00D17CEE">
        <w:rPr>
          <w:b/>
          <w:color w:val="000000" w:themeColor="text1"/>
        </w:rPr>
        <w:t>Hedesan</w:t>
      </w:r>
      <w:proofErr w:type="spellEnd"/>
      <w:r>
        <w:rPr>
          <w:color w:val="000000" w:themeColor="text1"/>
        </w:rPr>
        <w:t xml:space="preserve">, G, &amp; </w:t>
      </w:r>
      <w:r w:rsidRPr="00D17CEE">
        <w:rPr>
          <w:b/>
          <w:color w:val="000000" w:themeColor="text1"/>
        </w:rPr>
        <w:t>Godwin</w:t>
      </w:r>
      <w:r>
        <w:rPr>
          <w:color w:val="000000" w:themeColor="text1"/>
        </w:rPr>
        <w:t xml:space="preserve">, J (2019) </w:t>
      </w:r>
      <w:proofErr w:type="spellStart"/>
      <w:r w:rsidRPr="00D17CEE">
        <w:rPr>
          <w:i/>
          <w:color w:val="000000" w:themeColor="text1"/>
        </w:rPr>
        <w:t>Splendor</w:t>
      </w:r>
      <w:proofErr w:type="spellEnd"/>
      <w:r w:rsidRPr="00D17CEE">
        <w:rPr>
          <w:i/>
          <w:color w:val="000000" w:themeColor="text1"/>
        </w:rPr>
        <w:t xml:space="preserve"> Solis</w:t>
      </w:r>
      <w:r>
        <w:rPr>
          <w:color w:val="000000" w:themeColor="text1"/>
        </w:rPr>
        <w:t>. Watkins. London.</w:t>
      </w:r>
    </w:p>
    <w:p w14:paraId="60452292" w14:textId="220B0309" w:rsidR="00AE4BA4" w:rsidRPr="008820A2" w:rsidRDefault="00AE4BA4" w:rsidP="007202D8">
      <w:pPr>
        <w:rPr>
          <w:color w:val="000000" w:themeColor="text1"/>
        </w:rPr>
      </w:pPr>
      <w:r w:rsidRPr="00D851EB">
        <w:rPr>
          <w:b/>
          <w:color w:val="000000" w:themeColor="text1"/>
        </w:rPr>
        <w:t>Smit</w:t>
      </w:r>
      <w:r>
        <w:rPr>
          <w:color w:val="000000" w:themeColor="text1"/>
        </w:rPr>
        <w:t xml:space="preserve">h, Pamela H (1994) </w:t>
      </w:r>
      <w:r w:rsidRPr="00D851EB">
        <w:rPr>
          <w:i/>
          <w:color w:val="000000" w:themeColor="text1"/>
        </w:rPr>
        <w:t>The Business of Alchemy: Science and Culture in the Holy Roman Empire</w:t>
      </w:r>
      <w:r>
        <w:rPr>
          <w:color w:val="000000" w:themeColor="text1"/>
        </w:rPr>
        <w:t>. Princeton University Press. Princeton.</w:t>
      </w:r>
    </w:p>
    <w:p w14:paraId="3F51B3A7" w14:textId="25C6E6B4" w:rsidR="00E13D78" w:rsidRDefault="00D44BF3" w:rsidP="007202D8">
      <w:r w:rsidRPr="005F6B9E">
        <w:rPr>
          <w:b/>
        </w:rPr>
        <w:t>Steiner</w:t>
      </w:r>
      <w:r>
        <w:t xml:space="preserve">, Rudolf (1910) </w:t>
      </w:r>
      <w:r w:rsidRPr="005F6B9E">
        <w:rPr>
          <w:i/>
        </w:rPr>
        <w:t>Theosophy</w:t>
      </w:r>
      <w:r>
        <w:t xml:space="preserve">. </w:t>
      </w:r>
      <w:r w:rsidR="00527E60">
        <w:t>Kegan Paul, T</w:t>
      </w:r>
      <w:r w:rsidR="005F6B9E">
        <w:t xml:space="preserve">rench &amp; </w:t>
      </w:r>
      <w:proofErr w:type="spellStart"/>
      <w:r w:rsidR="005F6B9E">
        <w:t>Trübner</w:t>
      </w:r>
      <w:proofErr w:type="spellEnd"/>
      <w:r w:rsidR="005F6B9E">
        <w:t>. London.</w:t>
      </w:r>
    </w:p>
    <w:p w14:paraId="718A6EA2" w14:textId="03ADFD39" w:rsidR="00595340" w:rsidRPr="008820A2" w:rsidRDefault="00E13D78" w:rsidP="007202D8">
      <w:pPr>
        <w:rPr>
          <w:color w:val="000000" w:themeColor="text1"/>
        </w:rPr>
      </w:pPr>
      <w:proofErr w:type="spellStart"/>
      <w:r w:rsidRPr="007E7115">
        <w:rPr>
          <w:b/>
          <w:color w:val="000000" w:themeColor="text1"/>
        </w:rPr>
        <w:t>Szulakowska</w:t>
      </w:r>
      <w:proofErr w:type="spellEnd"/>
      <w:r w:rsidRPr="00D03F68">
        <w:rPr>
          <w:color w:val="000000" w:themeColor="text1"/>
        </w:rPr>
        <w:t xml:space="preserve">, </w:t>
      </w:r>
      <w:proofErr w:type="spellStart"/>
      <w:r w:rsidRPr="00D03F68">
        <w:rPr>
          <w:color w:val="000000" w:themeColor="text1"/>
        </w:rPr>
        <w:t>Urszula</w:t>
      </w:r>
      <w:proofErr w:type="spellEnd"/>
      <w:r w:rsidRPr="00D03F68">
        <w:rPr>
          <w:color w:val="000000" w:themeColor="text1"/>
        </w:rPr>
        <w:t xml:space="preserve"> (2016) </w:t>
      </w:r>
      <w:r w:rsidRPr="00D03F68">
        <w:rPr>
          <w:i/>
          <w:color w:val="000000" w:themeColor="text1"/>
        </w:rPr>
        <w:t>Alchemy in Contemporary Art</w:t>
      </w:r>
      <w:r w:rsidRPr="00D03F68">
        <w:rPr>
          <w:color w:val="000000" w:themeColor="text1"/>
        </w:rPr>
        <w:t xml:space="preserve">. Routledge. London.  </w:t>
      </w:r>
    </w:p>
    <w:p w14:paraId="6B6CBB39" w14:textId="34529D03" w:rsidR="005A63F8" w:rsidRPr="008820A2" w:rsidRDefault="00595340" w:rsidP="007202D8">
      <w:pPr>
        <w:rPr>
          <w:color w:val="000000" w:themeColor="text1"/>
        </w:rPr>
      </w:pPr>
      <w:r w:rsidRPr="00C2487E">
        <w:rPr>
          <w:b/>
          <w:color w:val="000000" w:themeColor="text1"/>
        </w:rPr>
        <w:t>Wismar</w:t>
      </w:r>
      <w:r>
        <w:rPr>
          <w:color w:val="000000" w:themeColor="text1"/>
        </w:rPr>
        <w:t xml:space="preserve">, B </w:t>
      </w:r>
      <w:r w:rsidRPr="00C2487E">
        <w:rPr>
          <w:i/>
          <w:color w:val="000000" w:themeColor="text1"/>
        </w:rPr>
        <w:t>et al</w:t>
      </w:r>
      <w:r>
        <w:rPr>
          <w:color w:val="000000" w:themeColor="text1"/>
        </w:rPr>
        <w:t xml:space="preserve">. (2014) </w:t>
      </w:r>
      <w:proofErr w:type="spellStart"/>
      <w:r w:rsidRPr="00C2487E">
        <w:rPr>
          <w:i/>
          <w:color w:val="000000" w:themeColor="text1"/>
        </w:rPr>
        <w:t>Kunst</w:t>
      </w:r>
      <w:proofErr w:type="spellEnd"/>
      <w:r w:rsidRPr="00C2487E">
        <w:rPr>
          <w:i/>
          <w:color w:val="000000" w:themeColor="text1"/>
        </w:rPr>
        <w:t xml:space="preserve"> und </w:t>
      </w:r>
      <w:proofErr w:type="spellStart"/>
      <w:r w:rsidRPr="00C2487E">
        <w:rPr>
          <w:i/>
          <w:color w:val="000000" w:themeColor="text1"/>
        </w:rPr>
        <w:t>Alchemie</w:t>
      </w:r>
      <w:proofErr w:type="spellEnd"/>
      <w:r w:rsidRPr="00C2487E">
        <w:rPr>
          <w:i/>
          <w:color w:val="000000" w:themeColor="text1"/>
        </w:rPr>
        <w:t xml:space="preserve">: das </w:t>
      </w:r>
      <w:proofErr w:type="spellStart"/>
      <w:r w:rsidRPr="00C2487E">
        <w:rPr>
          <w:i/>
          <w:color w:val="000000" w:themeColor="text1"/>
        </w:rPr>
        <w:t>gehemnis</w:t>
      </w:r>
      <w:proofErr w:type="spellEnd"/>
      <w:r w:rsidRPr="00C2487E">
        <w:rPr>
          <w:i/>
          <w:color w:val="000000" w:themeColor="text1"/>
        </w:rPr>
        <w:t xml:space="preserve"> der </w:t>
      </w:r>
      <w:proofErr w:type="spellStart"/>
      <w:r w:rsidRPr="00C2487E">
        <w:rPr>
          <w:i/>
          <w:color w:val="000000" w:themeColor="text1"/>
        </w:rPr>
        <w:t>verwandlung</w:t>
      </w:r>
      <w:proofErr w:type="spellEnd"/>
      <w:r>
        <w:rPr>
          <w:color w:val="000000" w:themeColor="text1"/>
        </w:rPr>
        <w:t xml:space="preserve">. Museum </w:t>
      </w:r>
      <w:proofErr w:type="spellStart"/>
      <w:r>
        <w:rPr>
          <w:color w:val="000000" w:themeColor="text1"/>
        </w:rPr>
        <w:t>Kunstpalast</w:t>
      </w:r>
      <w:proofErr w:type="spellEnd"/>
      <w:r>
        <w:rPr>
          <w:color w:val="000000" w:themeColor="text1"/>
        </w:rPr>
        <w:t>/</w:t>
      </w:r>
      <w:proofErr w:type="spellStart"/>
      <w:r>
        <w:rPr>
          <w:color w:val="000000" w:themeColor="text1"/>
        </w:rPr>
        <w:t>Hirmer</w:t>
      </w:r>
      <w:proofErr w:type="spellEnd"/>
      <w:r>
        <w:rPr>
          <w:color w:val="000000" w:themeColor="text1"/>
        </w:rPr>
        <w:t>. Düsseldorf.</w:t>
      </w:r>
    </w:p>
    <w:p w14:paraId="15B0CEC4" w14:textId="581608B2" w:rsidR="006931C9" w:rsidRDefault="005A63F8" w:rsidP="007202D8">
      <w:proofErr w:type="spellStart"/>
      <w:r w:rsidRPr="00DE04FD">
        <w:rPr>
          <w:b/>
        </w:rPr>
        <w:t>Wolcher</w:t>
      </w:r>
      <w:proofErr w:type="spellEnd"/>
      <w:r>
        <w:t xml:space="preserve">, Natalie (2019) ‘Physicists debate </w:t>
      </w:r>
      <w:proofErr w:type="spellStart"/>
      <w:r>
        <w:t>Hawkin’s</w:t>
      </w:r>
      <w:proofErr w:type="spellEnd"/>
      <w:r>
        <w:t xml:space="preserve"> Idea that the Universe had no Beginning’ in</w:t>
      </w:r>
      <w:r w:rsidR="007F143E">
        <w:t xml:space="preserve"> Zeng, M (2019)</w:t>
      </w:r>
      <w:r>
        <w:t xml:space="preserve"> </w:t>
      </w:r>
      <w:r w:rsidRPr="00DE04FD">
        <w:rPr>
          <w:i/>
        </w:rPr>
        <w:t>Quanta Magazine</w:t>
      </w:r>
      <w:r>
        <w:t xml:space="preserve"> </w:t>
      </w:r>
      <w:r w:rsidR="00DE04FD">
        <w:t xml:space="preserve"> 6.6.19 </w:t>
      </w:r>
      <w:r>
        <w:t xml:space="preserve">(on-line) see: </w:t>
      </w:r>
      <w:hyperlink r:id="rId11" w:history="1">
        <w:r w:rsidRPr="001F5F90">
          <w:rPr>
            <w:rStyle w:val="Hyperlink"/>
          </w:rPr>
          <w:t>https://www.quantamagazine.org/physicists-debate-hawkings-idea-that-the-universe-had-no-beginning-20190606/</w:t>
        </w:r>
      </w:hyperlink>
      <w:r w:rsidR="008820A2">
        <w:t xml:space="preserve">, </w:t>
      </w:r>
      <w:r>
        <w:t>accessed 14.7.22</w:t>
      </w:r>
    </w:p>
    <w:p w14:paraId="3AF8E336" w14:textId="79315652" w:rsidR="006931C9" w:rsidRDefault="006931C9" w:rsidP="007202D8">
      <w:pPr>
        <w:rPr>
          <w:color w:val="000000" w:themeColor="text1"/>
        </w:rPr>
      </w:pPr>
      <w:r w:rsidRPr="006931C9">
        <w:rPr>
          <w:b/>
        </w:rPr>
        <w:t>Yoon</w:t>
      </w:r>
      <w:r>
        <w:t xml:space="preserve">, </w:t>
      </w:r>
      <w:proofErr w:type="spellStart"/>
      <w:r>
        <w:t>Jungu</w:t>
      </w:r>
      <w:proofErr w:type="spellEnd"/>
      <w:r>
        <w:t xml:space="preserve"> (2010) </w:t>
      </w:r>
      <w:r w:rsidRPr="006931C9">
        <w:rPr>
          <w:i/>
        </w:rPr>
        <w:t>Spirituality in Contemporary Art</w:t>
      </w:r>
      <w:r>
        <w:t>. Zidane. London.</w:t>
      </w:r>
    </w:p>
    <w:p w14:paraId="4AC9B647" w14:textId="77777777" w:rsidR="00E52F43" w:rsidRDefault="00E52F43">
      <w:pPr>
        <w:rPr>
          <w:color w:val="000000" w:themeColor="text1"/>
        </w:rPr>
      </w:pPr>
    </w:p>
    <w:p w14:paraId="25BBBC0B" w14:textId="77777777" w:rsidR="001E2903" w:rsidRDefault="001E2903">
      <w:pPr>
        <w:rPr>
          <w:color w:val="000000" w:themeColor="text1"/>
        </w:rPr>
      </w:pPr>
    </w:p>
    <w:p w14:paraId="11F11FC6" w14:textId="77777777" w:rsidR="001E2903" w:rsidRPr="00D03F68" w:rsidRDefault="001E2903">
      <w:pPr>
        <w:rPr>
          <w:color w:val="000000" w:themeColor="text1"/>
        </w:rPr>
      </w:pPr>
    </w:p>
    <w:sectPr w:rsidR="001E2903" w:rsidRPr="00D03F68" w:rsidSect="00C947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72AB" w14:textId="77777777" w:rsidR="004133ED" w:rsidRDefault="004133ED" w:rsidP="0020605D">
      <w:r>
        <w:separator/>
      </w:r>
    </w:p>
  </w:endnote>
  <w:endnote w:type="continuationSeparator" w:id="0">
    <w:p w14:paraId="50FBC598" w14:textId="77777777" w:rsidR="004133ED" w:rsidRDefault="004133ED" w:rsidP="0020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2789C" w14:textId="77777777" w:rsidR="004133ED" w:rsidRDefault="004133ED" w:rsidP="0020605D">
      <w:r>
        <w:separator/>
      </w:r>
    </w:p>
  </w:footnote>
  <w:footnote w:type="continuationSeparator" w:id="0">
    <w:p w14:paraId="3A6C92D8" w14:textId="77777777" w:rsidR="004133ED" w:rsidRDefault="004133ED" w:rsidP="0020605D">
      <w:r>
        <w:continuationSeparator/>
      </w:r>
    </w:p>
  </w:footnote>
  <w:footnote w:id="1">
    <w:p w14:paraId="7675403C" w14:textId="3EB3AE51" w:rsidR="008C4862" w:rsidRPr="00057C82" w:rsidRDefault="008C4862" w:rsidP="008B37AF">
      <w:pPr>
        <w:pStyle w:val="FootnoteText"/>
        <w:rPr>
          <w:sz w:val="20"/>
          <w:szCs w:val="20"/>
        </w:rPr>
      </w:pPr>
      <w:r w:rsidRPr="00057C82">
        <w:rPr>
          <w:rStyle w:val="FootnoteReference"/>
          <w:sz w:val="20"/>
          <w:szCs w:val="20"/>
        </w:rPr>
        <w:footnoteRef/>
      </w:r>
      <w:r w:rsidRPr="00057C82">
        <w:rPr>
          <w:sz w:val="20"/>
          <w:szCs w:val="20"/>
        </w:rPr>
        <w:t xml:space="preserve"> I am thinking of writers such as Mabey (1994), </w:t>
      </w:r>
      <w:proofErr w:type="spellStart"/>
      <w:r w:rsidRPr="00057C82">
        <w:rPr>
          <w:sz w:val="20"/>
          <w:szCs w:val="20"/>
        </w:rPr>
        <w:t>Sebald</w:t>
      </w:r>
      <w:proofErr w:type="spellEnd"/>
      <w:r w:rsidRPr="00057C82">
        <w:rPr>
          <w:sz w:val="20"/>
          <w:szCs w:val="20"/>
        </w:rPr>
        <w:t xml:space="preserve"> (2002) MacFarlane (2012)</w:t>
      </w:r>
      <w:r w:rsidR="00594D2D" w:rsidRPr="00057C82">
        <w:rPr>
          <w:sz w:val="20"/>
          <w:szCs w:val="20"/>
        </w:rPr>
        <w:t>, Parnell (2019)</w:t>
      </w:r>
      <w:r w:rsidRPr="00057C82">
        <w:rPr>
          <w:sz w:val="20"/>
          <w:szCs w:val="20"/>
        </w:rPr>
        <w:t xml:space="preserve"> and Prince (2019), and for example, </w:t>
      </w:r>
      <w:r w:rsidR="00BB5227">
        <w:rPr>
          <w:sz w:val="20"/>
          <w:szCs w:val="20"/>
        </w:rPr>
        <w:t xml:space="preserve">and </w:t>
      </w:r>
      <w:r w:rsidRPr="00057C82">
        <w:rPr>
          <w:sz w:val="20"/>
          <w:szCs w:val="20"/>
        </w:rPr>
        <w:t xml:space="preserve">artists such as </w:t>
      </w:r>
      <w:r w:rsidR="00F63714" w:rsidRPr="00057C82">
        <w:rPr>
          <w:sz w:val="20"/>
          <w:szCs w:val="20"/>
        </w:rPr>
        <w:t>Hamish Fulton</w:t>
      </w:r>
      <w:r w:rsidRPr="00057C82">
        <w:rPr>
          <w:sz w:val="20"/>
          <w:szCs w:val="20"/>
        </w:rPr>
        <w:t xml:space="preserve">, Phil Smith and Tim </w:t>
      </w:r>
      <w:r w:rsidR="00A94F99" w:rsidRPr="00057C82">
        <w:rPr>
          <w:sz w:val="20"/>
          <w:szCs w:val="20"/>
        </w:rPr>
        <w:t>Brennan</w:t>
      </w:r>
      <w:r w:rsidRPr="00057C82">
        <w:rPr>
          <w:sz w:val="20"/>
          <w:szCs w:val="20"/>
        </w:rPr>
        <w:t>.</w:t>
      </w:r>
    </w:p>
  </w:footnote>
  <w:footnote w:id="2">
    <w:p w14:paraId="2E1B027C" w14:textId="366D6A50" w:rsidR="008B37AF" w:rsidRPr="00057C82" w:rsidRDefault="008B37AF" w:rsidP="008B37AF">
      <w:pPr>
        <w:pStyle w:val="FootnoteText"/>
        <w:rPr>
          <w:sz w:val="20"/>
          <w:szCs w:val="20"/>
        </w:rPr>
      </w:pPr>
      <w:r w:rsidRPr="00057C82">
        <w:rPr>
          <w:rStyle w:val="FootnoteReference"/>
          <w:sz w:val="20"/>
          <w:szCs w:val="20"/>
        </w:rPr>
        <w:footnoteRef/>
      </w:r>
      <w:r w:rsidRPr="00057C82">
        <w:rPr>
          <w:sz w:val="20"/>
          <w:szCs w:val="20"/>
        </w:rPr>
        <w:t xml:space="preserve"> Williams, R (2013) </w:t>
      </w:r>
      <w:proofErr w:type="spellStart"/>
      <w:r w:rsidRPr="00057C82">
        <w:rPr>
          <w:i/>
          <w:sz w:val="20"/>
          <w:szCs w:val="20"/>
        </w:rPr>
        <w:t>Disjecta</w:t>
      </w:r>
      <w:proofErr w:type="spellEnd"/>
      <w:r w:rsidRPr="00057C82">
        <w:rPr>
          <w:i/>
          <w:sz w:val="20"/>
          <w:szCs w:val="20"/>
        </w:rPr>
        <w:t xml:space="preserve"> </w:t>
      </w:r>
      <w:proofErr w:type="spellStart"/>
      <w:r w:rsidRPr="00057C82">
        <w:rPr>
          <w:i/>
          <w:sz w:val="20"/>
          <w:szCs w:val="20"/>
        </w:rPr>
        <w:t>Membra</w:t>
      </w:r>
      <w:proofErr w:type="spellEnd"/>
      <w:r w:rsidRPr="00057C82">
        <w:rPr>
          <w:i/>
          <w:sz w:val="20"/>
          <w:szCs w:val="20"/>
        </w:rPr>
        <w:t>: Themes, pre-occupations and strategy within a collaborative art practice</w:t>
      </w:r>
      <w:r w:rsidRPr="00057C82">
        <w:rPr>
          <w:sz w:val="20"/>
          <w:szCs w:val="20"/>
        </w:rPr>
        <w:t xml:space="preserve">. </w:t>
      </w:r>
      <w:r w:rsidR="00A30028" w:rsidRPr="00057C82">
        <w:rPr>
          <w:sz w:val="20"/>
          <w:szCs w:val="20"/>
        </w:rPr>
        <w:t>Lancaster University. Lancaster.</w:t>
      </w:r>
    </w:p>
  </w:footnote>
  <w:footnote w:id="3">
    <w:p w14:paraId="7E4E7B3C" w14:textId="0053A551" w:rsidR="004277F8" w:rsidRPr="00057C82" w:rsidRDefault="004277F8">
      <w:pPr>
        <w:pStyle w:val="FootnoteText"/>
        <w:rPr>
          <w:sz w:val="20"/>
          <w:szCs w:val="20"/>
        </w:rPr>
      </w:pPr>
      <w:r w:rsidRPr="00057C82">
        <w:rPr>
          <w:rStyle w:val="FootnoteReference"/>
          <w:sz w:val="20"/>
          <w:szCs w:val="20"/>
        </w:rPr>
        <w:footnoteRef/>
      </w:r>
      <w:r w:rsidRPr="00057C82">
        <w:rPr>
          <w:sz w:val="20"/>
          <w:szCs w:val="20"/>
        </w:rPr>
        <w:t xml:space="preserve"> Mark Dion, Bryan McGovern Wilson, Hilmar </w:t>
      </w:r>
      <w:proofErr w:type="spellStart"/>
      <w:r w:rsidRPr="00057C82">
        <w:rPr>
          <w:sz w:val="20"/>
          <w:szCs w:val="20"/>
        </w:rPr>
        <w:t>Schäfer</w:t>
      </w:r>
      <w:proofErr w:type="spellEnd"/>
      <w:r w:rsidRPr="00057C82">
        <w:rPr>
          <w:sz w:val="20"/>
          <w:szCs w:val="20"/>
        </w:rPr>
        <w:t xml:space="preserve"> and Jack </w:t>
      </w:r>
      <w:proofErr w:type="spellStart"/>
      <w:r w:rsidRPr="00057C82">
        <w:rPr>
          <w:sz w:val="20"/>
          <w:szCs w:val="20"/>
        </w:rPr>
        <w:t>Aylward</w:t>
      </w:r>
      <w:proofErr w:type="spellEnd"/>
      <w:r w:rsidRPr="00057C82">
        <w:rPr>
          <w:sz w:val="20"/>
          <w:szCs w:val="20"/>
        </w:rPr>
        <w:t>-Williams.</w:t>
      </w:r>
    </w:p>
  </w:footnote>
  <w:footnote w:id="4">
    <w:p w14:paraId="2254EF7D" w14:textId="18B05087" w:rsidR="0024336F" w:rsidRPr="00D8475D" w:rsidRDefault="0024336F">
      <w:pPr>
        <w:pStyle w:val="FootnoteText"/>
        <w:rPr>
          <w:sz w:val="20"/>
          <w:szCs w:val="20"/>
        </w:rPr>
      </w:pPr>
      <w:r w:rsidRPr="00D8475D">
        <w:rPr>
          <w:rStyle w:val="FootnoteReference"/>
          <w:sz w:val="20"/>
          <w:szCs w:val="20"/>
        </w:rPr>
        <w:footnoteRef/>
      </w:r>
      <w:r w:rsidRPr="00D8475D">
        <w:rPr>
          <w:sz w:val="20"/>
          <w:szCs w:val="20"/>
        </w:rPr>
        <w:t xml:space="preserve"> </w:t>
      </w:r>
      <w:r w:rsidRPr="00D8475D">
        <w:rPr>
          <w:color w:val="000000" w:themeColor="text1"/>
          <w:sz w:val="20"/>
          <w:szCs w:val="20"/>
        </w:rPr>
        <w:t>A certain other one, within.</w:t>
      </w:r>
    </w:p>
  </w:footnote>
  <w:footnote w:id="5">
    <w:p w14:paraId="27E1FDC0" w14:textId="34F8DB0E" w:rsidR="00F865BB" w:rsidRPr="00D8475D" w:rsidRDefault="00F865BB" w:rsidP="008B37AF">
      <w:pPr>
        <w:pStyle w:val="FootnoteText"/>
        <w:rPr>
          <w:sz w:val="20"/>
          <w:szCs w:val="20"/>
        </w:rPr>
      </w:pPr>
      <w:r w:rsidRPr="00D8475D">
        <w:rPr>
          <w:rStyle w:val="FootnoteReference"/>
          <w:sz w:val="20"/>
          <w:szCs w:val="20"/>
        </w:rPr>
        <w:footnoteRef/>
      </w:r>
      <w:r w:rsidRPr="00D8475D">
        <w:rPr>
          <w:sz w:val="20"/>
          <w:szCs w:val="20"/>
        </w:rPr>
        <w:t xml:space="preserve"> Roger </w:t>
      </w:r>
      <w:proofErr w:type="spellStart"/>
      <w:r w:rsidRPr="00D8475D">
        <w:rPr>
          <w:sz w:val="20"/>
          <w:szCs w:val="20"/>
        </w:rPr>
        <w:t>Polley</w:t>
      </w:r>
      <w:proofErr w:type="spellEnd"/>
      <w:r w:rsidR="006B1CCF" w:rsidRPr="00D8475D">
        <w:rPr>
          <w:sz w:val="20"/>
          <w:szCs w:val="20"/>
        </w:rPr>
        <w:t xml:space="preserve"> email: 21.11.</w:t>
      </w:r>
      <w:r w:rsidRPr="00D8475D">
        <w:rPr>
          <w:sz w:val="20"/>
          <w:szCs w:val="20"/>
        </w:rPr>
        <w:t>21 ‘Change, transformation and chance have all featured prominently in our work and the changing seasons and elements, Earth, Fire, Air and Water have also been a source of inspiration to us.’</w:t>
      </w:r>
    </w:p>
  </w:footnote>
  <w:footnote w:id="6">
    <w:p w14:paraId="13045B26" w14:textId="6B66ED03" w:rsidR="00240994" w:rsidRPr="00D8475D" w:rsidRDefault="00240994" w:rsidP="008B37AF">
      <w:pPr>
        <w:rPr>
          <w:rFonts w:ascii="Times New Roman" w:eastAsia="Times New Roman" w:hAnsi="Times New Roman" w:cs="Times New Roman"/>
          <w:sz w:val="20"/>
          <w:szCs w:val="20"/>
          <w:lang w:eastAsia="en-GB"/>
        </w:rPr>
      </w:pPr>
      <w:r w:rsidRPr="00D8475D">
        <w:rPr>
          <w:rStyle w:val="FootnoteReference"/>
          <w:sz w:val="20"/>
          <w:szCs w:val="20"/>
        </w:rPr>
        <w:footnoteRef/>
      </w:r>
      <w:r w:rsidRPr="00D8475D">
        <w:rPr>
          <w:sz w:val="20"/>
          <w:szCs w:val="20"/>
        </w:rPr>
        <w:t xml:space="preserve"> Given </w:t>
      </w:r>
      <w:proofErr w:type="spellStart"/>
      <w:r w:rsidRPr="00D8475D">
        <w:rPr>
          <w:sz w:val="20"/>
          <w:szCs w:val="20"/>
        </w:rPr>
        <w:t>Polley</w:t>
      </w:r>
      <w:proofErr w:type="spellEnd"/>
      <w:r w:rsidRPr="00D8475D">
        <w:rPr>
          <w:sz w:val="20"/>
          <w:szCs w:val="20"/>
        </w:rPr>
        <w:t xml:space="preserve"> and Woodman’s focus on nature – </w:t>
      </w:r>
      <w:r w:rsidR="00FD29DF" w:rsidRPr="00D8475D">
        <w:rPr>
          <w:sz w:val="20"/>
          <w:szCs w:val="20"/>
        </w:rPr>
        <w:t xml:space="preserve">and myself as a </w:t>
      </w:r>
      <w:proofErr w:type="spellStart"/>
      <w:r w:rsidR="00FD29DF" w:rsidRPr="00D8475D">
        <w:rPr>
          <w:sz w:val="20"/>
          <w:szCs w:val="20"/>
        </w:rPr>
        <w:t>Fludd</w:t>
      </w:r>
      <w:proofErr w:type="spellEnd"/>
      <w:r w:rsidR="00FD29DF" w:rsidRPr="00D8475D">
        <w:rPr>
          <w:sz w:val="20"/>
          <w:szCs w:val="20"/>
        </w:rPr>
        <w:t xml:space="preserve"> admirer, his </w:t>
      </w:r>
      <w:r w:rsidR="005537AA">
        <w:rPr>
          <w:sz w:val="20"/>
          <w:szCs w:val="20"/>
        </w:rPr>
        <w:t>post-Aristot</w:t>
      </w:r>
      <w:r w:rsidR="008D0743">
        <w:rPr>
          <w:sz w:val="20"/>
          <w:szCs w:val="20"/>
        </w:rPr>
        <w:t>eli</w:t>
      </w:r>
      <w:r w:rsidR="005537AA">
        <w:rPr>
          <w:sz w:val="20"/>
          <w:szCs w:val="20"/>
        </w:rPr>
        <w:t xml:space="preserve">an </w:t>
      </w:r>
      <w:r w:rsidR="000A75A2" w:rsidRPr="00D8475D">
        <w:rPr>
          <w:sz w:val="20"/>
          <w:szCs w:val="20"/>
        </w:rPr>
        <w:t>version of The Great Chain of Being,</w:t>
      </w:r>
      <w:r w:rsidR="00FD29DF" w:rsidRPr="00D8475D">
        <w:rPr>
          <w:sz w:val="20"/>
          <w:szCs w:val="20"/>
        </w:rPr>
        <w:t xml:space="preserve"> </w:t>
      </w:r>
      <w:proofErr w:type="spellStart"/>
      <w:r w:rsidR="00FD29DF" w:rsidRPr="00D8475D">
        <w:rPr>
          <w:i/>
          <w:sz w:val="20"/>
          <w:szCs w:val="20"/>
        </w:rPr>
        <w:t>Integrae</w:t>
      </w:r>
      <w:proofErr w:type="spellEnd"/>
      <w:r w:rsidR="00FD29DF" w:rsidRPr="00D8475D">
        <w:rPr>
          <w:i/>
          <w:sz w:val="20"/>
          <w:szCs w:val="20"/>
        </w:rPr>
        <w:t xml:space="preserve"> Natura Speculum </w:t>
      </w:r>
      <w:proofErr w:type="spellStart"/>
      <w:r w:rsidR="00FD29DF" w:rsidRPr="00D8475D">
        <w:rPr>
          <w:i/>
          <w:sz w:val="20"/>
          <w:szCs w:val="20"/>
        </w:rPr>
        <w:t>Artisque</w:t>
      </w:r>
      <w:proofErr w:type="spellEnd"/>
      <w:r w:rsidR="00FD29DF" w:rsidRPr="00D8475D">
        <w:rPr>
          <w:i/>
          <w:sz w:val="20"/>
          <w:szCs w:val="20"/>
        </w:rPr>
        <w:t xml:space="preserve"> Imago </w:t>
      </w:r>
      <w:r w:rsidR="00FD29DF" w:rsidRPr="00D8475D">
        <w:rPr>
          <w:sz w:val="20"/>
          <w:szCs w:val="20"/>
        </w:rPr>
        <w:t xml:space="preserve">– </w:t>
      </w:r>
      <w:r w:rsidR="00FD29DF" w:rsidRPr="00D8475D">
        <w:rPr>
          <w:i/>
          <w:sz w:val="20"/>
          <w:szCs w:val="20"/>
        </w:rPr>
        <w:t>The Mirror of the Whole of Nature and the Image of Art</w:t>
      </w:r>
      <w:r w:rsidR="00FD29DF" w:rsidRPr="00D8475D">
        <w:rPr>
          <w:sz w:val="20"/>
          <w:szCs w:val="20"/>
        </w:rPr>
        <w:t>,</w:t>
      </w:r>
      <w:r w:rsidR="00D562C9" w:rsidRPr="00D8475D">
        <w:rPr>
          <w:sz w:val="20"/>
          <w:szCs w:val="20"/>
        </w:rPr>
        <w:t xml:space="preserve"> </w:t>
      </w:r>
      <w:r w:rsidR="00D558A2">
        <w:rPr>
          <w:sz w:val="20"/>
          <w:szCs w:val="20"/>
        </w:rPr>
        <w:t>seems appropriate to invoke. F</w:t>
      </w:r>
      <w:r w:rsidR="00D562C9" w:rsidRPr="00D8475D">
        <w:rPr>
          <w:sz w:val="20"/>
          <w:szCs w:val="20"/>
        </w:rPr>
        <w:t>rontispiece</w:t>
      </w:r>
      <w:r w:rsidR="00FD29DF" w:rsidRPr="00D8475D">
        <w:rPr>
          <w:sz w:val="20"/>
          <w:szCs w:val="20"/>
        </w:rPr>
        <w:t xml:space="preserve"> from </w:t>
      </w:r>
      <w:proofErr w:type="spellStart"/>
      <w:r w:rsidR="00B56DC4" w:rsidRPr="00D8475D">
        <w:rPr>
          <w:rFonts w:eastAsia="Times New Roman" w:cs="Times New Roman"/>
          <w:i/>
          <w:color w:val="212529"/>
          <w:sz w:val="20"/>
          <w:szCs w:val="20"/>
          <w:shd w:val="clear" w:color="auto" w:fill="FFFFFF"/>
          <w:lang w:eastAsia="en-GB"/>
        </w:rPr>
        <w:t>Utriusque</w:t>
      </w:r>
      <w:proofErr w:type="spellEnd"/>
      <w:r w:rsidR="00B56DC4" w:rsidRPr="00D8475D">
        <w:rPr>
          <w:rFonts w:eastAsia="Times New Roman" w:cs="Times New Roman"/>
          <w:i/>
          <w:color w:val="212529"/>
          <w:sz w:val="20"/>
          <w:szCs w:val="20"/>
          <w:shd w:val="clear" w:color="auto" w:fill="FFFFFF"/>
          <w:lang w:eastAsia="en-GB"/>
        </w:rPr>
        <w:t xml:space="preserve"> </w:t>
      </w:r>
      <w:proofErr w:type="spellStart"/>
      <w:r w:rsidR="00B56DC4" w:rsidRPr="00D8475D">
        <w:rPr>
          <w:rFonts w:eastAsia="Times New Roman" w:cs="Times New Roman"/>
          <w:i/>
          <w:color w:val="212529"/>
          <w:sz w:val="20"/>
          <w:szCs w:val="20"/>
          <w:shd w:val="clear" w:color="auto" w:fill="FFFFFF"/>
          <w:lang w:eastAsia="en-GB"/>
        </w:rPr>
        <w:t>cosmi</w:t>
      </w:r>
      <w:proofErr w:type="spellEnd"/>
      <w:r w:rsidR="00B56DC4" w:rsidRPr="00D8475D">
        <w:rPr>
          <w:rFonts w:eastAsia="Times New Roman" w:cs="Times New Roman"/>
          <w:i/>
          <w:color w:val="212529"/>
          <w:sz w:val="20"/>
          <w:szCs w:val="20"/>
          <w:shd w:val="clear" w:color="auto" w:fill="FFFFFF"/>
          <w:lang w:eastAsia="en-GB"/>
        </w:rPr>
        <w:t xml:space="preserve"> </w:t>
      </w:r>
      <w:proofErr w:type="spellStart"/>
      <w:r w:rsidR="00B56DC4" w:rsidRPr="00D8475D">
        <w:rPr>
          <w:rFonts w:eastAsia="Times New Roman" w:cs="Times New Roman"/>
          <w:i/>
          <w:color w:val="212529"/>
          <w:sz w:val="20"/>
          <w:szCs w:val="20"/>
          <w:shd w:val="clear" w:color="auto" w:fill="FFFFFF"/>
          <w:lang w:eastAsia="en-GB"/>
        </w:rPr>
        <w:t>majoris</w:t>
      </w:r>
      <w:proofErr w:type="spellEnd"/>
      <w:r w:rsidR="00B56DC4" w:rsidRPr="00D8475D">
        <w:rPr>
          <w:rFonts w:eastAsia="Times New Roman" w:cs="Times New Roman"/>
          <w:i/>
          <w:color w:val="212529"/>
          <w:sz w:val="20"/>
          <w:szCs w:val="20"/>
          <w:shd w:val="clear" w:color="auto" w:fill="FFFFFF"/>
          <w:lang w:eastAsia="en-GB"/>
        </w:rPr>
        <w:t xml:space="preserve"> scilicet et </w:t>
      </w:r>
      <w:proofErr w:type="spellStart"/>
      <w:r w:rsidR="00B56DC4" w:rsidRPr="00D8475D">
        <w:rPr>
          <w:rFonts w:eastAsia="Times New Roman" w:cs="Times New Roman"/>
          <w:i/>
          <w:color w:val="212529"/>
          <w:sz w:val="20"/>
          <w:szCs w:val="20"/>
          <w:shd w:val="clear" w:color="auto" w:fill="FFFFFF"/>
          <w:lang w:eastAsia="en-GB"/>
        </w:rPr>
        <w:t>minoris</w:t>
      </w:r>
      <w:proofErr w:type="spellEnd"/>
      <w:r w:rsidR="00B56DC4" w:rsidRPr="00D8475D">
        <w:rPr>
          <w:rFonts w:eastAsia="Times New Roman" w:cs="Times New Roman"/>
          <w:i/>
          <w:color w:val="212529"/>
          <w:sz w:val="20"/>
          <w:szCs w:val="20"/>
          <w:shd w:val="clear" w:color="auto" w:fill="FFFFFF"/>
          <w:lang w:eastAsia="en-GB"/>
        </w:rPr>
        <w:t xml:space="preserve"> </w:t>
      </w:r>
      <w:proofErr w:type="spellStart"/>
      <w:r w:rsidR="00B56DC4" w:rsidRPr="00D8475D">
        <w:rPr>
          <w:rFonts w:eastAsia="Times New Roman" w:cs="Times New Roman"/>
          <w:i/>
          <w:color w:val="212529"/>
          <w:sz w:val="20"/>
          <w:szCs w:val="20"/>
          <w:shd w:val="clear" w:color="auto" w:fill="FFFFFF"/>
          <w:lang w:eastAsia="en-GB"/>
        </w:rPr>
        <w:t>metaphysica</w:t>
      </w:r>
      <w:proofErr w:type="spellEnd"/>
      <w:r w:rsidR="00B56DC4" w:rsidRPr="00D8475D">
        <w:rPr>
          <w:rFonts w:eastAsia="Times New Roman" w:cs="Times New Roman"/>
          <w:i/>
          <w:color w:val="212529"/>
          <w:sz w:val="20"/>
          <w:szCs w:val="20"/>
          <w:shd w:val="clear" w:color="auto" w:fill="FFFFFF"/>
          <w:lang w:eastAsia="en-GB"/>
        </w:rPr>
        <w:t xml:space="preserve">, </w:t>
      </w:r>
      <w:proofErr w:type="spellStart"/>
      <w:r w:rsidR="00D562C9" w:rsidRPr="00D8475D">
        <w:rPr>
          <w:rFonts w:eastAsia="Times New Roman" w:cs="Times New Roman"/>
          <w:i/>
          <w:color w:val="212529"/>
          <w:sz w:val="20"/>
          <w:szCs w:val="20"/>
          <w:shd w:val="clear" w:color="auto" w:fill="FFFFFF"/>
          <w:lang w:eastAsia="en-GB"/>
        </w:rPr>
        <w:t>physica</w:t>
      </w:r>
      <w:proofErr w:type="spellEnd"/>
      <w:r w:rsidR="00D562C9" w:rsidRPr="00D8475D">
        <w:rPr>
          <w:rFonts w:eastAsia="Times New Roman" w:cs="Times New Roman"/>
          <w:i/>
          <w:color w:val="212529"/>
          <w:sz w:val="20"/>
          <w:szCs w:val="20"/>
          <w:shd w:val="clear" w:color="auto" w:fill="FFFFFF"/>
          <w:lang w:eastAsia="en-GB"/>
        </w:rPr>
        <w:t xml:space="preserve"> </w:t>
      </w:r>
      <w:proofErr w:type="spellStart"/>
      <w:r w:rsidR="00D562C9" w:rsidRPr="00D8475D">
        <w:rPr>
          <w:rFonts w:eastAsia="Times New Roman" w:cs="Times New Roman"/>
          <w:i/>
          <w:color w:val="212529"/>
          <w:sz w:val="20"/>
          <w:szCs w:val="20"/>
          <w:shd w:val="clear" w:color="auto" w:fill="FFFFFF"/>
          <w:lang w:eastAsia="en-GB"/>
        </w:rPr>
        <w:t>atque</w:t>
      </w:r>
      <w:proofErr w:type="spellEnd"/>
      <w:r w:rsidR="00D562C9" w:rsidRPr="00D8475D">
        <w:rPr>
          <w:rFonts w:eastAsia="Times New Roman" w:cs="Times New Roman"/>
          <w:i/>
          <w:color w:val="212529"/>
          <w:sz w:val="20"/>
          <w:szCs w:val="20"/>
          <w:shd w:val="clear" w:color="auto" w:fill="FFFFFF"/>
          <w:lang w:eastAsia="en-GB"/>
        </w:rPr>
        <w:t xml:space="preserve"> </w:t>
      </w:r>
      <w:proofErr w:type="spellStart"/>
      <w:r w:rsidR="00D562C9" w:rsidRPr="00D8475D">
        <w:rPr>
          <w:rFonts w:eastAsia="Times New Roman" w:cs="Times New Roman"/>
          <w:i/>
          <w:color w:val="212529"/>
          <w:sz w:val="20"/>
          <w:szCs w:val="20"/>
          <w:shd w:val="clear" w:color="auto" w:fill="FFFFFF"/>
          <w:lang w:eastAsia="en-GB"/>
        </w:rPr>
        <w:t>technica</w:t>
      </w:r>
      <w:proofErr w:type="spellEnd"/>
      <w:r w:rsidR="00D562C9" w:rsidRPr="00D8475D">
        <w:rPr>
          <w:rFonts w:eastAsia="Times New Roman" w:cs="Times New Roman"/>
          <w:i/>
          <w:color w:val="212529"/>
          <w:sz w:val="20"/>
          <w:szCs w:val="20"/>
          <w:shd w:val="clear" w:color="auto" w:fill="FFFFFF"/>
          <w:lang w:eastAsia="en-GB"/>
        </w:rPr>
        <w:t xml:space="preserve"> </w:t>
      </w:r>
      <w:proofErr w:type="spellStart"/>
      <w:r w:rsidR="00D562C9" w:rsidRPr="00D8475D">
        <w:rPr>
          <w:rFonts w:eastAsia="Times New Roman" w:cs="Times New Roman"/>
          <w:i/>
          <w:color w:val="212529"/>
          <w:sz w:val="20"/>
          <w:szCs w:val="20"/>
          <w:shd w:val="clear" w:color="auto" w:fill="FFFFFF"/>
          <w:lang w:eastAsia="en-GB"/>
        </w:rPr>
        <w:t>historia</w:t>
      </w:r>
      <w:proofErr w:type="spellEnd"/>
      <w:r w:rsidR="00D562C9" w:rsidRPr="00D8475D">
        <w:rPr>
          <w:rFonts w:eastAsia="Times New Roman" w:cs="Times New Roman"/>
          <w:i/>
          <w:color w:val="212529"/>
          <w:sz w:val="20"/>
          <w:szCs w:val="20"/>
          <w:shd w:val="clear" w:color="auto" w:fill="FFFFFF"/>
          <w:lang w:eastAsia="en-GB"/>
        </w:rPr>
        <w:t xml:space="preserve"> </w:t>
      </w:r>
      <w:r w:rsidR="00D562C9" w:rsidRPr="00D8475D">
        <w:rPr>
          <w:rFonts w:eastAsia="Times New Roman" w:cs="Times New Roman"/>
          <w:color w:val="212529"/>
          <w:sz w:val="20"/>
          <w:szCs w:val="20"/>
          <w:shd w:val="clear" w:color="auto" w:fill="FFFFFF"/>
          <w:lang w:eastAsia="en-GB"/>
        </w:rPr>
        <w:t>16</w:t>
      </w:r>
      <w:r w:rsidR="00892EDD" w:rsidRPr="00D8475D">
        <w:rPr>
          <w:rFonts w:eastAsia="Times New Roman" w:cs="Times New Roman"/>
          <w:color w:val="212529"/>
          <w:sz w:val="20"/>
          <w:szCs w:val="20"/>
          <w:shd w:val="clear" w:color="auto" w:fill="FFFFFF"/>
          <w:lang w:eastAsia="en-GB"/>
        </w:rPr>
        <w:t>17. Oppenheim.</w:t>
      </w:r>
    </w:p>
  </w:footnote>
  <w:footnote w:id="7">
    <w:p w14:paraId="272E1F45" w14:textId="333DDD37" w:rsidR="00C91669" w:rsidRPr="00D8475D" w:rsidRDefault="00C91669">
      <w:pPr>
        <w:pStyle w:val="FootnoteText"/>
        <w:rPr>
          <w:sz w:val="20"/>
          <w:szCs w:val="20"/>
        </w:rPr>
      </w:pPr>
      <w:r w:rsidRPr="00D8475D">
        <w:rPr>
          <w:rStyle w:val="FootnoteReference"/>
          <w:sz w:val="20"/>
          <w:szCs w:val="20"/>
        </w:rPr>
        <w:footnoteRef/>
      </w:r>
      <w:r w:rsidRPr="00D8475D">
        <w:rPr>
          <w:sz w:val="20"/>
          <w:szCs w:val="20"/>
        </w:rPr>
        <w:t xml:space="preserve"> “Every creative person is a duality or synthesis of contradictory qualities’.</w:t>
      </w:r>
    </w:p>
  </w:footnote>
  <w:footnote w:id="8">
    <w:p w14:paraId="39CAADFB" w14:textId="489AF8E7" w:rsidR="004A6F14" w:rsidRPr="00D8475D" w:rsidRDefault="004A6F14">
      <w:pPr>
        <w:pStyle w:val="FootnoteText"/>
        <w:rPr>
          <w:sz w:val="20"/>
          <w:szCs w:val="20"/>
        </w:rPr>
      </w:pPr>
      <w:r w:rsidRPr="00D8475D">
        <w:rPr>
          <w:rStyle w:val="FootnoteReference"/>
          <w:sz w:val="20"/>
          <w:szCs w:val="20"/>
        </w:rPr>
        <w:footnoteRef/>
      </w:r>
      <w:r w:rsidR="00735E5E" w:rsidRPr="00D8475D">
        <w:rPr>
          <w:sz w:val="20"/>
          <w:szCs w:val="20"/>
        </w:rPr>
        <w:t xml:space="preserve"> Vario</w:t>
      </w:r>
      <w:r w:rsidRPr="00D8475D">
        <w:rPr>
          <w:sz w:val="20"/>
          <w:szCs w:val="20"/>
        </w:rPr>
        <w:t xml:space="preserve">usly also known as </w:t>
      </w:r>
      <w:r w:rsidR="00642790" w:rsidRPr="00D8475D">
        <w:rPr>
          <w:sz w:val="20"/>
          <w:szCs w:val="20"/>
        </w:rPr>
        <w:t xml:space="preserve">Boehme, </w:t>
      </w:r>
      <w:proofErr w:type="spellStart"/>
      <w:r w:rsidRPr="00D8475D">
        <w:rPr>
          <w:sz w:val="20"/>
          <w:szCs w:val="20"/>
        </w:rPr>
        <w:t>Be</w:t>
      </w:r>
      <w:r w:rsidR="00D15549" w:rsidRPr="00D8475D">
        <w:rPr>
          <w:sz w:val="20"/>
          <w:szCs w:val="20"/>
        </w:rPr>
        <w:t>h</w:t>
      </w:r>
      <w:r w:rsidRPr="00D8475D">
        <w:rPr>
          <w:sz w:val="20"/>
          <w:szCs w:val="20"/>
        </w:rPr>
        <w:t>man</w:t>
      </w:r>
      <w:proofErr w:type="spellEnd"/>
      <w:r w:rsidRPr="00D8475D">
        <w:rPr>
          <w:sz w:val="20"/>
          <w:szCs w:val="20"/>
        </w:rPr>
        <w:t xml:space="preserve">, </w:t>
      </w:r>
      <w:proofErr w:type="spellStart"/>
      <w:r w:rsidRPr="00D8475D">
        <w:rPr>
          <w:sz w:val="20"/>
          <w:szCs w:val="20"/>
        </w:rPr>
        <w:t>Bo</w:t>
      </w:r>
      <w:r w:rsidR="00D15549" w:rsidRPr="00D8475D">
        <w:rPr>
          <w:sz w:val="20"/>
          <w:szCs w:val="20"/>
        </w:rPr>
        <w:t>hme</w:t>
      </w:r>
      <w:r w:rsidRPr="00D8475D">
        <w:rPr>
          <w:sz w:val="20"/>
          <w:szCs w:val="20"/>
        </w:rPr>
        <w:t>n</w:t>
      </w:r>
      <w:proofErr w:type="spellEnd"/>
      <w:r w:rsidRPr="00D8475D">
        <w:rPr>
          <w:sz w:val="20"/>
          <w:szCs w:val="20"/>
        </w:rPr>
        <w:t>,</w:t>
      </w:r>
      <w:r w:rsidR="00735E5E" w:rsidRPr="00D8475D">
        <w:rPr>
          <w:sz w:val="20"/>
          <w:szCs w:val="20"/>
        </w:rPr>
        <w:t xml:space="preserve"> </w:t>
      </w:r>
      <w:r w:rsidR="00D15549" w:rsidRPr="00D8475D">
        <w:rPr>
          <w:sz w:val="20"/>
          <w:szCs w:val="20"/>
        </w:rPr>
        <w:t xml:space="preserve">– in a print by Dion and myself, </w:t>
      </w:r>
      <w:proofErr w:type="spellStart"/>
      <w:r w:rsidR="00D15549" w:rsidRPr="00D8475D">
        <w:rPr>
          <w:i/>
          <w:sz w:val="20"/>
          <w:szCs w:val="20"/>
        </w:rPr>
        <w:t>Summum</w:t>
      </w:r>
      <w:proofErr w:type="spellEnd"/>
      <w:r w:rsidR="00D15549" w:rsidRPr="00D8475D">
        <w:rPr>
          <w:i/>
          <w:sz w:val="20"/>
          <w:szCs w:val="20"/>
        </w:rPr>
        <w:t xml:space="preserve"> </w:t>
      </w:r>
      <w:proofErr w:type="spellStart"/>
      <w:proofErr w:type="gramStart"/>
      <w:r w:rsidR="00D15549" w:rsidRPr="00D8475D">
        <w:rPr>
          <w:i/>
          <w:sz w:val="20"/>
          <w:szCs w:val="20"/>
        </w:rPr>
        <w:t>Bonum</w:t>
      </w:r>
      <w:proofErr w:type="spellEnd"/>
      <w:r w:rsidR="00D15549" w:rsidRPr="00D8475D">
        <w:rPr>
          <w:i/>
          <w:sz w:val="20"/>
          <w:szCs w:val="20"/>
        </w:rPr>
        <w:t xml:space="preserve">  Quod</w:t>
      </w:r>
      <w:proofErr w:type="gramEnd"/>
      <w:r w:rsidR="00D15549" w:rsidRPr="00D8475D">
        <w:rPr>
          <w:i/>
          <w:sz w:val="20"/>
          <w:szCs w:val="20"/>
        </w:rPr>
        <w:t xml:space="preserve"> </w:t>
      </w:r>
      <w:proofErr w:type="spellStart"/>
      <w:r w:rsidR="00D15549" w:rsidRPr="00D8475D">
        <w:rPr>
          <w:i/>
          <w:sz w:val="20"/>
          <w:szCs w:val="20"/>
        </w:rPr>
        <w:t>est</w:t>
      </w:r>
      <w:proofErr w:type="spellEnd"/>
      <w:r w:rsidR="00D15549" w:rsidRPr="00D8475D">
        <w:rPr>
          <w:i/>
          <w:sz w:val="20"/>
          <w:szCs w:val="20"/>
        </w:rPr>
        <w:t xml:space="preserve"> </w:t>
      </w:r>
      <w:proofErr w:type="spellStart"/>
      <w:r w:rsidR="00D15549" w:rsidRPr="00D8475D">
        <w:rPr>
          <w:i/>
          <w:sz w:val="20"/>
          <w:szCs w:val="20"/>
        </w:rPr>
        <w:t>Magiae</w:t>
      </w:r>
      <w:proofErr w:type="spellEnd"/>
      <w:r w:rsidR="00D15549" w:rsidRPr="00D8475D">
        <w:rPr>
          <w:i/>
          <w:sz w:val="20"/>
          <w:szCs w:val="20"/>
        </w:rPr>
        <w:t xml:space="preserve">, </w:t>
      </w:r>
      <w:proofErr w:type="spellStart"/>
      <w:r w:rsidR="00D15549" w:rsidRPr="00D8475D">
        <w:rPr>
          <w:i/>
          <w:sz w:val="20"/>
          <w:szCs w:val="20"/>
        </w:rPr>
        <w:t>Cabalae</w:t>
      </w:r>
      <w:proofErr w:type="spellEnd"/>
      <w:r w:rsidR="00D15549" w:rsidRPr="00D8475D">
        <w:rPr>
          <w:i/>
          <w:sz w:val="20"/>
          <w:szCs w:val="20"/>
        </w:rPr>
        <w:t xml:space="preserve">, </w:t>
      </w:r>
      <w:proofErr w:type="spellStart"/>
      <w:r w:rsidR="00D15549" w:rsidRPr="00D8475D">
        <w:rPr>
          <w:i/>
          <w:sz w:val="20"/>
          <w:szCs w:val="20"/>
        </w:rPr>
        <w:t>Alchyae</w:t>
      </w:r>
      <w:proofErr w:type="spellEnd"/>
      <w:r w:rsidR="00D15549" w:rsidRPr="00D8475D">
        <w:rPr>
          <w:i/>
          <w:sz w:val="20"/>
          <w:szCs w:val="20"/>
        </w:rPr>
        <w:t xml:space="preserve"> et</w:t>
      </w:r>
      <w:r w:rsidR="00D15549" w:rsidRPr="00D8475D">
        <w:rPr>
          <w:sz w:val="20"/>
          <w:szCs w:val="20"/>
        </w:rPr>
        <w:t xml:space="preserve"> </w:t>
      </w:r>
      <w:proofErr w:type="spellStart"/>
      <w:r w:rsidR="00D15549" w:rsidRPr="00BB5227">
        <w:rPr>
          <w:i/>
          <w:sz w:val="20"/>
          <w:szCs w:val="20"/>
        </w:rPr>
        <w:t>Artis</w:t>
      </w:r>
      <w:proofErr w:type="spellEnd"/>
      <w:r w:rsidR="00D15549" w:rsidRPr="00BB5227">
        <w:rPr>
          <w:i/>
          <w:sz w:val="20"/>
          <w:szCs w:val="20"/>
        </w:rPr>
        <w:t xml:space="preserve"> </w:t>
      </w:r>
      <w:r w:rsidR="00D15549" w:rsidRPr="00D8475D">
        <w:rPr>
          <w:sz w:val="20"/>
          <w:szCs w:val="20"/>
        </w:rPr>
        <w:t>(</w:t>
      </w:r>
      <w:r w:rsidR="00D86383" w:rsidRPr="00D8475D">
        <w:rPr>
          <w:sz w:val="20"/>
          <w:szCs w:val="20"/>
        </w:rPr>
        <w:t>2004), he appears as BOHMEN in our</w:t>
      </w:r>
      <w:r w:rsidR="00D15549" w:rsidRPr="00D8475D">
        <w:rPr>
          <w:sz w:val="20"/>
          <w:szCs w:val="20"/>
        </w:rPr>
        <w:t xml:space="preserve"> list of European Alchemists see </w:t>
      </w:r>
      <w:proofErr w:type="spellStart"/>
      <w:r w:rsidR="00D15549" w:rsidRPr="00D8475D">
        <w:rPr>
          <w:sz w:val="20"/>
          <w:szCs w:val="20"/>
        </w:rPr>
        <w:t>Wismer</w:t>
      </w:r>
      <w:proofErr w:type="spellEnd"/>
      <w:r w:rsidR="00D15549" w:rsidRPr="00D8475D">
        <w:rPr>
          <w:sz w:val="20"/>
          <w:szCs w:val="20"/>
        </w:rPr>
        <w:t xml:space="preserve"> </w:t>
      </w:r>
      <w:r w:rsidR="00D15549" w:rsidRPr="00D8475D">
        <w:rPr>
          <w:i/>
          <w:sz w:val="20"/>
          <w:szCs w:val="20"/>
        </w:rPr>
        <w:t>et al.</w:t>
      </w:r>
      <w:r w:rsidR="00D15549" w:rsidRPr="00D8475D">
        <w:rPr>
          <w:sz w:val="20"/>
          <w:szCs w:val="20"/>
        </w:rPr>
        <w:t xml:space="preserve"> 2014:6.</w:t>
      </w:r>
      <w:r w:rsidR="00642790" w:rsidRPr="00D8475D">
        <w:rPr>
          <w:sz w:val="20"/>
          <w:szCs w:val="20"/>
        </w:rPr>
        <w:t xml:space="preserve"> I shall use the contemporary spelling of </w:t>
      </w:r>
      <w:proofErr w:type="spellStart"/>
      <w:r w:rsidR="00642790" w:rsidRPr="00D8475D">
        <w:rPr>
          <w:sz w:val="20"/>
          <w:szCs w:val="20"/>
        </w:rPr>
        <w:t>Böhme</w:t>
      </w:r>
      <w:proofErr w:type="spellEnd"/>
      <w:r w:rsidR="00642790" w:rsidRPr="00D8475D">
        <w:rPr>
          <w:sz w:val="20"/>
          <w:szCs w:val="20"/>
        </w:rPr>
        <w:t xml:space="preserve"> unless specified differently in a reference.</w:t>
      </w:r>
    </w:p>
  </w:footnote>
  <w:footnote w:id="9">
    <w:p w14:paraId="2E462329" w14:textId="501023B3" w:rsidR="00313A0D" w:rsidRPr="00D8475D" w:rsidRDefault="00313A0D" w:rsidP="002F3ED2">
      <w:pPr>
        <w:rPr>
          <w:sz w:val="20"/>
          <w:szCs w:val="20"/>
        </w:rPr>
      </w:pPr>
      <w:r w:rsidRPr="00D8475D">
        <w:rPr>
          <w:rStyle w:val="FootnoteReference"/>
          <w:sz w:val="20"/>
          <w:szCs w:val="20"/>
        </w:rPr>
        <w:footnoteRef/>
      </w:r>
      <w:r w:rsidRPr="00D8475D">
        <w:rPr>
          <w:sz w:val="20"/>
          <w:szCs w:val="20"/>
        </w:rPr>
        <w:t xml:space="preserve"> Most of my references to </w:t>
      </w:r>
      <w:proofErr w:type="spellStart"/>
      <w:r w:rsidR="00FB6870" w:rsidRPr="00D8475D">
        <w:rPr>
          <w:sz w:val="20"/>
          <w:szCs w:val="20"/>
        </w:rPr>
        <w:t>Böhme</w:t>
      </w:r>
      <w:r w:rsidRPr="00D8475D">
        <w:rPr>
          <w:sz w:val="20"/>
          <w:szCs w:val="20"/>
        </w:rPr>
        <w:t>’s</w:t>
      </w:r>
      <w:proofErr w:type="spellEnd"/>
      <w:r w:rsidRPr="00D8475D">
        <w:rPr>
          <w:sz w:val="20"/>
          <w:szCs w:val="20"/>
        </w:rPr>
        <w:t xml:space="preserve"> texts are </w:t>
      </w:r>
      <w:r w:rsidRPr="00D8475D">
        <w:rPr>
          <w:i/>
          <w:sz w:val="20"/>
          <w:szCs w:val="20"/>
        </w:rPr>
        <w:t>via</w:t>
      </w:r>
      <w:r w:rsidRPr="00D8475D">
        <w:rPr>
          <w:sz w:val="20"/>
          <w:szCs w:val="20"/>
        </w:rPr>
        <w:t xml:space="preserve"> the excellent transcriptions available at </w:t>
      </w:r>
      <w:hyperlink r:id="rId1" w:history="1">
        <w:r w:rsidRPr="00D8475D">
          <w:rPr>
            <w:rStyle w:val="Hyperlink"/>
            <w:sz w:val="20"/>
            <w:szCs w:val="20"/>
          </w:rPr>
          <w:t>http://jacobboehmeonline.com</w:t>
        </w:r>
      </w:hyperlink>
      <w:r w:rsidR="007B71D9" w:rsidRPr="00D8475D">
        <w:rPr>
          <w:sz w:val="20"/>
          <w:szCs w:val="20"/>
        </w:rPr>
        <w:t xml:space="preserve"> </w:t>
      </w:r>
      <w:r w:rsidRPr="00D8475D">
        <w:rPr>
          <w:sz w:val="20"/>
          <w:szCs w:val="20"/>
        </w:rPr>
        <w:t>accessed 12.7.22</w:t>
      </w:r>
    </w:p>
  </w:footnote>
  <w:footnote w:id="10">
    <w:p w14:paraId="2D78ABE4" w14:textId="163F5878" w:rsidR="00700305" w:rsidRPr="00D8475D" w:rsidRDefault="00700305" w:rsidP="002F3ED2">
      <w:pPr>
        <w:pStyle w:val="FootnoteText"/>
        <w:rPr>
          <w:sz w:val="20"/>
          <w:szCs w:val="20"/>
        </w:rPr>
      </w:pPr>
      <w:r w:rsidRPr="00D8475D">
        <w:rPr>
          <w:rStyle w:val="FootnoteReference"/>
          <w:sz w:val="20"/>
          <w:szCs w:val="20"/>
        </w:rPr>
        <w:footnoteRef/>
      </w:r>
      <w:r w:rsidRPr="00D8475D">
        <w:rPr>
          <w:sz w:val="20"/>
          <w:szCs w:val="20"/>
        </w:rPr>
        <w:t xml:space="preserve"> </w:t>
      </w:r>
      <w:proofErr w:type="gramStart"/>
      <w:r w:rsidRPr="00D8475D">
        <w:rPr>
          <w:sz w:val="20"/>
          <w:szCs w:val="20"/>
        </w:rPr>
        <w:t>More or less selected</w:t>
      </w:r>
      <w:proofErr w:type="gramEnd"/>
      <w:r w:rsidRPr="00D8475D">
        <w:rPr>
          <w:sz w:val="20"/>
          <w:szCs w:val="20"/>
        </w:rPr>
        <w:t xml:space="preserve"> at random from a</w:t>
      </w:r>
      <w:r w:rsidR="002F3ED2" w:rsidRPr="00D8475D">
        <w:rPr>
          <w:sz w:val="20"/>
          <w:szCs w:val="20"/>
        </w:rPr>
        <w:t xml:space="preserve"> remembered</w:t>
      </w:r>
      <w:r w:rsidRPr="00D8475D">
        <w:rPr>
          <w:sz w:val="20"/>
          <w:szCs w:val="20"/>
        </w:rPr>
        <w:t xml:space="preserve"> canonical art history</w:t>
      </w:r>
      <w:r w:rsidR="002F3ED2" w:rsidRPr="00D8475D">
        <w:rPr>
          <w:sz w:val="20"/>
          <w:szCs w:val="20"/>
        </w:rPr>
        <w:t>.</w:t>
      </w:r>
    </w:p>
  </w:footnote>
  <w:footnote w:id="11">
    <w:p w14:paraId="71CFFA64" w14:textId="1F206B28" w:rsidR="00BD6D41" w:rsidRPr="00D8475D" w:rsidRDefault="00BD6D41" w:rsidP="00615FA2">
      <w:pPr>
        <w:rPr>
          <w:sz w:val="20"/>
          <w:szCs w:val="20"/>
        </w:rPr>
      </w:pPr>
      <w:r w:rsidRPr="00D8475D">
        <w:rPr>
          <w:rStyle w:val="FootnoteReference"/>
          <w:sz w:val="20"/>
          <w:szCs w:val="20"/>
        </w:rPr>
        <w:footnoteRef/>
      </w:r>
      <w:r w:rsidRPr="00D8475D">
        <w:rPr>
          <w:sz w:val="20"/>
          <w:szCs w:val="20"/>
        </w:rPr>
        <w:t xml:space="preserve"> </w:t>
      </w:r>
      <w:r w:rsidR="00984801" w:rsidRPr="00D8475D">
        <w:rPr>
          <w:sz w:val="20"/>
          <w:szCs w:val="20"/>
        </w:rPr>
        <w:t xml:space="preserve">See E.C. </w:t>
      </w:r>
      <w:proofErr w:type="spellStart"/>
      <w:r w:rsidR="00984801" w:rsidRPr="00D8475D">
        <w:rPr>
          <w:sz w:val="20"/>
          <w:szCs w:val="20"/>
        </w:rPr>
        <w:t>Goosen’s</w:t>
      </w:r>
      <w:proofErr w:type="spellEnd"/>
      <w:r w:rsidR="00984801" w:rsidRPr="00D8475D">
        <w:rPr>
          <w:sz w:val="20"/>
          <w:szCs w:val="20"/>
        </w:rPr>
        <w:t xml:space="preserve"> famous introduction to the 1969 exhibition of American Minimalist work, </w:t>
      </w:r>
      <w:r w:rsidR="00984801" w:rsidRPr="00D8475D">
        <w:rPr>
          <w:i/>
          <w:sz w:val="20"/>
          <w:szCs w:val="20"/>
        </w:rPr>
        <w:t>The Art of the Real</w:t>
      </w:r>
      <w:r w:rsidR="00984801" w:rsidRPr="00D8475D">
        <w:rPr>
          <w:sz w:val="20"/>
          <w:szCs w:val="20"/>
        </w:rPr>
        <w:t>: ‘</w:t>
      </w:r>
      <w:r w:rsidR="00984801" w:rsidRPr="00D8475D">
        <w:rPr>
          <w:rFonts w:eastAsia="Times New Roman" w:cs="Arial"/>
          <w:color w:val="313131"/>
          <w:spacing w:val="2"/>
          <w:sz w:val="20"/>
          <w:szCs w:val="20"/>
          <w:shd w:val="clear" w:color="auto" w:fill="FFFFFF"/>
          <w:lang w:eastAsia="en-GB"/>
        </w:rPr>
        <w:t xml:space="preserve">Today’s ‘real’, on the contrary, makes no direct appeal to the emotions, nor is it involved in uplift. Indeed, it seems to have no desire at all to justify itself, but instead offers itself for whatever its uniqueness is worth – in the form of the simple, irreducible, irrefutable object. </w:t>
      </w:r>
      <w:proofErr w:type="gramStart"/>
      <w:r w:rsidR="00984801" w:rsidRPr="00D8475D">
        <w:rPr>
          <w:sz w:val="20"/>
          <w:szCs w:val="20"/>
        </w:rPr>
        <w:t>Also</w:t>
      </w:r>
      <w:proofErr w:type="gramEnd"/>
      <w:r w:rsidR="00984801" w:rsidRPr="00D8475D">
        <w:rPr>
          <w:sz w:val="20"/>
          <w:szCs w:val="20"/>
        </w:rPr>
        <w:t xml:space="preserve"> </w:t>
      </w:r>
      <w:r w:rsidR="0008168C">
        <w:rPr>
          <w:sz w:val="20"/>
          <w:szCs w:val="20"/>
        </w:rPr>
        <w:t xml:space="preserve">see </w:t>
      </w:r>
      <w:proofErr w:type="spellStart"/>
      <w:r w:rsidR="00984801" w:rsidRPr="00D8475D">
        <w:rPr>
          <w:sz w:val="20"/>
          <w:szCs w:val="20"/>
        </w:rPr>
        <w:t>Colpitt</w:t>
      </w:r>
      <w:proofErr w:type="spellEnd"/>
      <w:r w:rsidR="00984801" w:rsidRPr="00D8475D">
        <w:rPr>
          <w:sz w:val="20"/>
          <w:szCs w:val="20"/>
        </w:rPr>
        <w:t xml:space="preserve"> (1990:106-108).</w:t>
      </w:r>
    </w:p>
  </w:footnote>
  <w:footnote w:id="12">
    <w:p w14:paraId="0ACB0E2F" w14:textId="0E333BF6" w:rsidR="00785763" w:rsidRPr="00A0260B" w:rsidRDefault="00785763" w:rsidP="00A0260B">
      <w:pPr>
        <w:pStyle w:val="p1"/>
        <w:rPr>
          <w:rFonts w:asciiTheme="minorHAnsi" w:hAnsiTheme="minorHAnsi"/>
          <w:sz w:val="20"/>
          <w:szCs w:val="20"/>
        </w:rPr>
      </w:pPr>
      <w:r w:rsidRPr="00D8475D">
        <w:rPr>
          <w:rStyle w:val="FootnoteReference"/>
          <w:rFonts w:asciiTheme="minorHAnsi" w:hAnsiTheme="minorHAnsi"/>
          <w:sz w:val="20"/>
          <w:szCs w:val="20"/>
        </w:rPr>
        <w:footnoteRef/>
      </w:r>
      <w:r w:rsidRPr="00D8475D">
        <w:rPr>
          <w:rFonts w:asciiTheme="minorHAnsi" w:hAnsiTheme="minorHAnsi"/>
          <w:sz w:val="20"/>
          <w:szCs w:val="20"/>
        </w:rPr>
        <w:t xml:space="preserve"> Unground or Groundless</w:t>
      </w:r>
      <w:r w:rsidR="004D211E" w:rsidRPr="00D8475D">
        <w:rPr>
          <w:rFonts w:asciiTheme="minorHAnsi" w:hAnsiTheme="minorHAnsi"/>
          <w:sz w:val="20"/>
          <w:szCs w:val="20"/>
        </w:rPr>
        <w:t xml:space="preserve">, </w:t>
      </w:r>
      <w:r w:rsidR="00BB5227">
        <w:rPr>
          <w:rFonts w:asciiTheme="minorHAnsi" w:hAnsiTheme="minorHAnsi"/>
          <w:sz w:val="20"/>
          <w:szCs w:val="20"/>
        </w:rPr>
        <w:t xml:space="preserve">it </w:t>
      </w:r>
      <w:r w:rsidR="004D211E" w:rsidRPr="00D8475D">
        <w:rPr>
          <w:rFonts w:asciiTheme="minorHAnsi" w:hAnsiTheme="minorHAnsi"/>
          <w:sz w:val="20"/>
          <w:szCs w:val="20"/>
        </w:rPr>
        <w:t xml:space="preserve">also appears as the </w:t>
      </w:r>
      <w:r w:rsidR="004D211E" w:rsidRPr="00D8475D">
        <w:rPr>
          <w:rFonts w:asciiTheme="minorHAnsi" w:hAnsiTheme="minorHAnsi"/>
          <w:i/>
          <w:sz w:val="20"/>
          <w:szCs w:val="20"/>
        </w:rPr>
        <w:t>Matrix</w:t>
      </w:r>
      <w:r w:rsidR="004D211E" w:rsidRPr="00D8475D">
        <w:rPr>
          <w:rFonts w:asciiTheme="minorHAnsi" w:hAnsiTheme="minorHAnsi"/>
          <w:sz w:val="20"/>
          <w:szCs w:val="20"/>
        </w:rPr>
        <w:t xml:space="preserve">, or </w:t>
      </w:r>
      <w:proofErr w:type="spellStart"/>
      <w:r w:rsidR="004D211E" w:rsidRPr="00D8475D">
        <w:rPr>
          <w:rFonts w:asciiTheme="minorHAnsi" w:hAnsiTheme="minorHAnsi"/>
          <w:i/>
          <w:sz w:val="20"/>
          <w:szCs w:val="20"/>
        </w:rPr>
        <w:t>Salitter</w:t>
      </w:r>
      <w:proofErr w:type="spellEnd"/>
      <w:r w:rsidR="004D211E" w:rsidRPr="00D8475D">
        <w:rPr>
          <w:rFonts w:asciiTheme="minorHAnsi" w:hAnsiTheme="minorHAnsi"/>
          <w:sz w:val="20"/>
          <w:szCs w:val="20"/>
        </w:rPr>
        <w:t xml:space="preserve"> </w:t>
      </w:r>
      <w:r w:rsidR="004A5499" w:rsidRPr="00D8475D">
        <w:rPr>
          <w:rFonts w:asciiTheme="minorHAnsi" w:hAnsiTheme="minorHAnsi"/>
          <w:sz w:val="20"/>
          <w:szCs w:val="20"/>
        </w:rPr>
        <w:t xml:space="preserve">(god-essence as potential) </w:t>
      </w:r>
      <w:r w:rsidR="004D211E" w:rsidRPr="00D8475D">
        <w:rPr>
          <w:rFonts w:asciiTheme="minorHAnsi" w:hAnsiTheme="minorHAnsi"/>
          <w:sz w:val="20"/>
          <w:szCs w:val="20"/>
        </w:rPr>
        <w:t>in other texts</w:t>
      </w:r>
      <w:r w:rsidRPr="00D8475D">
        <w:rPr>
          <w:rFonts w:asciiTheme="minorHAnsi" w:hAnsiTheme="minorHAnsi"/>
          <w:sz w:val="20"/>
          <w:szCs w:val="20"/>
        </w:rPr>
        <w:t xml:space="preserve"> </w:t>
      </w:r>
      <w:r w:rsidR="00E704F1" w:rsidRPr="00D8475D">
        <w:rPr>
          <w:rFonts w:asciiTheme="minorHAnsi" w:hAnsiTheme="minorHAnsi"/>
          <w:sz w:val="20"/>
          <w:szCs w:val="20"/>
        </w:rPr>
        <w:t>–</w:t>
      </w:r>
      <w:r w:rsidRPr="00D8475D">
        <w:rPr>
          <w:rFonts w:asciiTheme="minorHAnsi" w:hAnsiTheme="minorHAnsi"/>
          <w:sz w:val="20"/>
          <w:szCs w:val="20"/>
        </w:rPr>
        <w:t xml:space="preserve"> </w:t>
      </w:r>
      <w:r w:rsidR="00E704F1" w:rsidRPr="00D8475D">
        <w:rPr>
          <w:rFonts w:asciiTheme="minorHAnsi" w:eastAsia="Times New Roman" w:hAnsiTheme="minorHAnsi"/>
          <w:color w:val="000000"/>
          <w:sz w:val="20"/>
          <w:szCs w:val="20"/>
        </w:rPr>
        <w:t>‘</w:t>
      </w:r>
      <w:proofErr w:type="spellStart"/>
      <w:r w:rsidR="00E704F1" w:rsidRPr="005E1DAE">
        <w:rPr>
          <w:rFonts w:asciiTheme="minorHAnsi" w:eastAsia="Times New Roman" w:hAnsiTheme="minorHAnsi"/>
          <w:color w:val="000000"/>
          <w:sz w:val="20"/>
          <w:szCs w:val="20"/>
        </w:rPr>
        <w:t>Ausser</w:t>
      </w:r>
      <w:proofErr w:type="spellEnd"/>
      <w:r w:rsidR="00E704F1" w:rsidRPr="005E1DAE">
        <w:rPr>
          <w:rFonts w:asciiTheme="minorHAnsi" w:eastAsia="Times New Roman" w:hAnsiTheme="minorHAnsi"/>
          <w:color w:val="000000"/>
          <w:sz w:val="20"/>
          <w:szCs w:val="20"/>
        </w:rPr>
        <w:t xml:space="preserve"> der </w:t>
      </w:r>
      <w:proofErr w:type="spellStart"/>
      <w:r w:rsidR="00E704F1" w:rsidRPr="005E1DAE">
        <w:rPr>
          <w:rFonts w:asciiTheme="minorHAnsi" w:eastAsia="Times New Roman" w:hAnsiTheme="minorHAnsi"/>
          <w:color w:val="000000"/>
          <w:sz w:val="20"/>
          <w:szCs w:val="20"/>
        </w:rPr>
        <w:t>Natur</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ist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Gott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ein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Mysterium</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verstehet</w:t>
      </w:r>
      <w:proofErr w:type="spellEnd"/>
      <w:r w:rsidR="00E704F1" w:rsidRPr="005E1DAE">
        <w:rPr>
          <w:rFonts w:asciiTheme="minorHAnsi" w:eastAsia="Times New Roman" w:hAnsiTheme="minorHAnsi"/>
          <w:color w:val="000000"/>
          <w:sz w:val="20"/>
          <w:szCs w:val="20"/>
        </w:rPr>
        <w:t xml:space="preserve"> in </w:t>
      </w:r>
      <w:proofErr w:type="spellStart"/>
      <w:r w:rsidR="00E704F1" w:rsidRPr="005E1DAE">
        <w:rPr>
          <w:rFonts w:asciiTheme="minorHAnsi" w:eastAsia="Times New Roman" w:hAnsiTheme="minorHAnsi"/>
          <w:color w:val="000000"/>
          <w:sz w:val="20"/>
          <w:szCs w:val="20"/>
        </w:rPr>
        <w:t>dem</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Nichts</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denn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ausser</w:t>
      </w:r>
      <w:proofErr w:type="spellEnd"/>
      <w:r w:rsidR="00E704F1" w:rsidRPr="005E1DAE">
        <w:rPr>
          <w:rFonts w:asciiTheme="minorHAnsi" w:eastAsia="Times New Roman" w:hAnsiTheme="minorHAnsi"/>
          <w:color w:val="000000"/>
          <w:sz w:val="20"/>
          <w:szCs w:val="20"/>
        </w:rPr>
        <w:t xml:space="preserve"> der </w:t>
      </w:r>
      <w:proofErr w:type="spellStart"/>
      <w:r w:rsidR="00E704F1" w:rsidRPr="005E1DAE">
        <w:rPr>
          <w:rFonts w:asciiTheme="minorHAnsi" w:eastAsia="Times New Roman" w:hAnsiTheme="minorHAnsi"/>
          <w:color w:val="000000"/>
          <w:sz w:val="20"/>
          <w:szCs w:val="20"/>
        </w:rPr>
        <w:t>Natur</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ist</w:t>
      </w:r>
      <w:proofErr w:type="spellEnd"/>
      <w:r w:rsidR="00E704F1" w:rsidRPr="005E1DAE">
        <w:rPr>
          <w:rFonts w:asciiTheme="minorHAnsi" w:eastAsia="Times New Roman" w:hAnsiTheme="minorHAnsi"/>
          <w:color w:val="000000"/>
          <w:sz w:val="20"/>
          <w:szCs w:val="20"/>
        </w:rPr>
        <w:t xml:space="preserve"> das </w:t>
      </w:r>
      <w:proofErr w:type="spellStart"/>
      <w:r w:rsidR="00E704F1" w:rsidRPr="005E1DAE">
        <w:rPr>
          <w:rFonts w:asciiTheme="minorHAnsi" w:eastAsia="Times New Roman" w:hAnsiTheme="minorHAnsi"/>
          <w:color w:val="000000"/>
          <w:sz w:val="20"/>
          <w:szCs w:val="20"/>
        </w:rPr>
        <w:t>Nichts</w:t>
      </w:r>
      <w:proofErr w:type="spellEnd"/>
      <w:r w:rsidR="00E704F1" w:rsidRPr="005E1DAE">
        <w:rPr>
          <w:rFonts w:asciiTheme="minorHAnsi" w:eastAsia="Times New Roman" w:hAnsiTheme="minorHAnsi"/>
          <w:color w:val="000000"/>
          <w:sz w:val="20"/>
          <w:szCs w:val="20"/>
        </w:rPr>
        <w:t xml:space="preserve">, das </w:t>
      </w:r>
      <w:proofErr w:type="spellStart"/>
      <w:r w:rsidR="00E704F1" w:rsidRPr="005E1DAE">
        <w:rPr>
          <w:rFonts w:asciiTheme="minorHAnsi" w:eastAsia="Times New Roman" w:hAnsiTheme="minorHAnsi"/>
          <w:color w:val="000000"/>
          <w:sz w:val="20"/>
          <w:szCs w:val="20"/>
        </w:rPr>
        <w:t>ist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ein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Auge</w:t>
      </w:r>
      <w:proofErr w:type="spellEnd"/>
      <w:r w:rsidR="00E704F1" w:rsidRPr="005E1DAE">
        <w:rPr>
          <w:rFonts w:asciiTheme="minorHAnsi" w:eastAsia="Times New Roman" w:hAnsiTheme="minorHAnsi"/>
          <w:color w:val="000000"/>
          <w:sz w:val="20"/>
          <w:szCs w:val="20"/>
        </w:rPr>
        <w:t xml:space="preserve"> der </w:t>
      </w:r>
      <w:proofErr w:type="spellStart"/>
      <w:r w:rsidR="00E704F1" w:rsidRPr="005E1DAE">
        <w:rPr>
          <w:rFonts w:asciiTheme="minorHAnsi" w:eastAsia="Times New Roman" w:hAnsiTheme="minorHAnsi"/>
          <w:color w:val="000000"/>
          <w:sz w:val="20"/>
          <w:szCs w:val="20"/>
        </w:rPr>
        <w:t>Ewigkeit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ein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ungruendlich</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Auge</w:t>
      </w:r>
      <w:proofErr w:type="spellEnd"/>
      <w:r w:rsidR="00E704F1" w:rsidRPr="005E1DAE">
        <w:rPr>
          <w:rFonts w:asciiTheme="minorHAnsi" w:eastAsia="Times New Roman" w:hAnsiTheme="minorHAnsi"/>
          <w:color w:val="000000"/>
          <w:sz w:val="20"/>
          <w:szCs w:val="20"/>
        </w:rPr>
        <w:t xml:space="preserve">, das in </w:t>
      </w:r>
      <w:proofErr w:type="spellStart"/>
      <w:r w:rsidR="00E704F1" w:rsidRPr="005E1DAE">
        <w:rPr>
          <w:rFonts w:asciiTheme="minorHAnsi" w:eastAsia="Times New Roman" w:hAnsiTheme="minorHAnsi"/>
          <w:color w:val="000000"/>
          <w:sz w:val="20"/>
          <w:szCs w:val="20"/>
        </w:rPr>
        <w:t>nichts</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stehet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oder</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siehet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denn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es</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ist</w:t>
      </w:r>
      <w:proofErr w:type="spellEnd"/>
      <w:r w:rsidR="00E704F1" w:rsidRPr="005E1DAE">
        <w:rPr>
          <w:rFonts w:asciiTheme="minorHAnsi" w:eastAsia="Times New Roman" w:hAnsiTheme="minorHAnsi"/>
          <w:color w:val="000000"/>
          <w:sz w:val="20"/>
          <w:szCs w:val="20"/>
        </w:rPr>
        <w:t xml:space="preserve"> der </w:t>
      </w:r>
      <w:proofErr w:type="spellStart"/>
      <w:r w:rsidR="00E704F1" w:rsidRPr="005E1DAE">
        <w:rPr>
          <w:rFonts w:asciiTheme="minorHAnsi" w:eastAsia="Times New Roman" w:hAnsiTheme="minorHAnsi"/>
          <w:i/>
          <w:color w:val="000000"/>
          <w:sz w:val="20"/>
          <w:szCs w:val="20"/>
        </w:rPr>
        <w:t>Ungrund</w:t>
      </w:r>
      <w:proofErr w:type="spellEnd"/>
      <w:r w:rsidR="00E704F1" w:rsidRPr="005E1DAE">
        <w:rPr>
          <w:rFonts w:asciiTheme="minorHAnsi" w:eastAsia="Times New Roman" w:hAnsiTheme="minorHAnsi"/>
          <w:color w:val="000000"/>
          <w:sz w:val="20"/>
          <w:szCs w:val="20"/>
        </w:rPr>
        <w:t xml:space="preserve">; und </w:t>
      </w:r>
      <w:proofErr w:type="spellStart"/>
      <w:r w:rsidR="00E704F1" w:rsidRPr="005E1DAE">
        <w:rPr>
          <w:rFonts w:asciiTheme="minorHAnsi" w:eastAsia="Times New Roman" w:hAnsiTheme="minorHAnsi"/>
          <w:color w:val="000000"/>
          <w:sz w:val="20"/>
          <w:szCs w:val="20"/>
        </w:rPr>
        <w:t>dasselbe</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Auge</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ist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ein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Wille</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verstehet</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ein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Sehnen</w:t>
      </w:r>
      <w:proofErr w:type="spellEnd"/>
      <w:r w:rsidR="00E704F1" w:rsidRPr="005E1DAE">
        <w:rPr>
          <w:rFonts w:asciiTheme="minorHAnsi" w:eastAsia="Times New Roman" w:hAnsiTheme="minorHAnsi"/>
          <w:color w:val="000000"/>
          <w:sz w:val="20"/>
          <w:szCs w:val="20"/>
        </w:rPr>
        <w:t xml:space="preserve"> </w:t>
      </w:r>
      <w:proofErr w:type="spellStart"/>
      <w:r w:rsidR="00E704F1" w:rsidRPr="005E1DAE">
        <w:rPr>
          <w:rFonts w:asciiTheme="minorHAnsi" w:eastAsia="Times New Roman" w:hAnsiTheme="minorHAnsi"/>
          <w:color w:val="000000"/>
          <w:sz w:val="20"/>
          <w:szCs w:val="20"/>
        </w:rPr>
        <w:t>nach</w:t>
      </w:r>
      <w:proofErr w:type="spellEnd"/>
      <w:r w:rsidR="00E704F1" w:rsidRPr="005E1DAE">
        <w:rPr>
          <w:rFonts w:asciiTheme="minorHAnsi" w:eastAsia="Times New Roman" w:hAnsiTheme="minorHAnsi"/>
          <w:color w:val="000000"/>
          <w:sz w:val="20"/>
          <w:szCs w:val="20"/>
        </w:rPr>
        <w:t xml:space="preserve"> der </w:t>
      </w:r>
      <w:proofErr w:type="spellStart"/>
      <w:r w:rsidR="00E704F1" w:rsidRPr="005E1DAE">
        <w:rPr>
          <w:rFonts w:asciiTheme="minorHAnsi" w:eastAsia="Times New Roman" w:hAnsiTheme="minorHAnsi"/>
          <w:color w:val="000000"/>
          <w:sz w:val="20"/>
          <w:szCs w:val="20"/>
        </w:rPr>
        <w:t>Of</w:t>
      </w:r>
      <w:r w:rsidR="00E704F1" w:rsidRPr="00D8475D">
        <w:rPr>
          <w:rFonts w:asciiTheme="minorHAnsi" w:eastAsia="Times New Roman" w:hAnsiTheme="minorHAnsi"/>
          <w:color w:val="000000"/>
          <w:sz w:val="20"/>
          <w:szCs w:val="20"/>
        </w:rPr>
        <w:t>fenbarung</w:t>
      </w:r>
      <w:proofErr w:type="spellEnd"/>
      <w:r w:rsidR="00E704F1" w:rsidRPr="00D8475D">
        <w:rPr>
          <w:rFonts w:asciiTheme="minorHAnsi" w:eastAsia="Times New Roman" w:hAnsiTheme="minorHAnsi"/>
          <w:color w:val="000000"/>
          <w:sz w:val="20"/>
          <w:szCs w:val="20"/>
        </w:rPr>
        <w:t xml:space="preserve">, das </w:t>
      </w:r>
      <w:proofErr w:type="spellStart"/>
      <w:r w:rsidR="00E704F1" w:rsidRPr="00D8475D">
        <w:rPr>
          <w:rFonts w:asciiTheme="minorHAnsi" w:eastAsia="Times New Roman" w:hAnsiTheme="minorHAnsi"/>
          <w:color w:val="000000"/>
          <w:sz w:val="20"/>
          <w:szCs w:val="20"/>
        </w:rPr>
        <w:t>Nichts</w:t>
      </w:r>
      <w:proofErr w:type="spellEnd"/>
      <w:r w:rsidR="00E704F1" w:rsidRPr="00D8475D">
        <w:rPr>
          <w:rFonts w:asciiTheme="minorHAnsi" w:eastAsia="Times New Roman" w:hAnsiTheme="minorHAnsi"/>
          <w:color w:val="000000"/>
          <w:sz w:val="20"/>
          <w:szCs w:val="20"/>
        </w:rPr>
        <w:t xml:space="preserve"> </w:t>
      </w:r>
      <w:proofErr w:type="spellStart"/>
      <w:r w:rsidR="00E704F1" w:rsidRPr="00D8475D">
        <w:rPr>
          <w:rFonts w:asciiTheme="minorHAnsi" w:eastAsia="Times New Roman" w:hAnsiTheme="minorHAnsi"/>
          <w:color w:val="000000"/>
          <w:sz w:val="20"/>
          <w:szCs w:val="20"/>
        </w:rPr>
        <w:t>zu</w:t>
      </w:r>
      <w:proofErr w:type="spellEnd"/>
      <w:r w:rsidR="00E704F1" w:rsidRPr="00D8475D">
        <w:rPr>
          <w:rFonts w:asciiTheme="minorHAnsi" w:eastAsia="Times New Roman" w:hAnsiTheme="minorHAnsi"/>
          <w:color w:val="000000"/>
          <w:sz w:val="20"/>
          <w:szCs w:val="20"/>
        </w:rPr>
        <w:t xml:space="preserve"> </w:t>
      </w:r>
      <w:proofErr w:type="spellStart"/>
      <w:r w:rsidR="00E704F1" w:rsidRPr="00D8475D">
        <w:rPr>
          <w:rFonts w:asciiTheme="minorHAnsi" w:eastAsia="Times New Roman" w:hAnsiTheme="minorHAnsi"/>
          <w:color w:val="000000"/>
          <w:sz w:val="20"/>
          <w:szCs w:val="20"/>
        </w:rPr>
        <w:t>finden</w:t>
      </w:r>
      <w:proofErr w:type="spellEnd"/>
      <w:r w:rsidR="00E704F1" w:rsidRPr="00D8475D">
        <w:rPr>
          <w:rFonts w:asciiTheme="minorHAnsi" w:eastAsia="Times New Roman" w:hAnsiTheme="minorHAnsi"/>
          <w:color w:val="000000"/>
          <w:sz w:val="20"/>
          <w:szCs w:val="20"/>
        </w:rPr>
        <w:t>.’ Translated in the</w:t>
      </w:r>
      <w:r w:rsidR="00A0260B">
        <w:rPr>
          <w:rFonts w:asciiTheme="minorHAnsi" w:eastAsia="Times New Roman" w:hAnsiTheme="minorHAnsi"/>
          <w:color w:val="000000"/>
          <w:sz w:val="20"/>
          <w:szCs w:val="20"/>
        </w:rPr>
        <w:t xml:space="preserve"> </w:t>
      </w:r>
      <w:r w:rsidR="00E704F1" w:rsidRPr="00D8475D">
        <w:rPr>
          <w:rFonts w:asciiTheme="minorHAnsi" w:hAnsiTheme="minorHAnsi"/>
          <w:bCs/>
          <w:sz w:val="20"/>
          <w:szCs w:val="20"/>
        </w:rPr>
        <w:t>1781 William Law Edition:</w:t>
      </w:r>
      <w:r w:rsidR="00E704F1" w:rsidRPr="00D8475D">
        <w:rPr>
          <w:rStyle w:val="apple-converted-space"/>
          <w:rFonts w:asciiTheme="minorHAnsi" w:hAnsiTheme="minorHAnsi"/>
          <w:bCs/>
          <w:sz w:val="20"/>
          <w:szCs w:val="20"/>
        </w:rPr>
        <w:t> </w:t>
      </w:r>
      <w:r w:rsidR="00E704F1" w:rsidRPr="00D8475D">
        <w:rPr>
          <w:rFonts w:asciiTheme="minorHAnsi" w:hAnsiTheme="minorHAnsi"/>
          <w:bCs/>
          <w:i/>
          <w:iCs/>
          <w:sz w:val="20"/>
          <w:szCs w:val="20"/>
        </w:rPr>
        <w:t xml:space="preserve">The Works of Jacob </w:t>
      </w:r>
      <w:proofErr w:type="spellStart"/>
      <w:r w:rsidR="00E704F1" w:rsidRPr="00D8475D">
        <w:rPr>
          <w:rFonts w:asciiTheme="minorHAnsi" w:hAnsiTheme="minorHAnsi"/>
          <w:bCs/>
          <w:i/>
          <w:iCs/>
          <w:sz w:val="20"/>
          <w:szCs w:val="20"/>
        </w:rPr>
        <w:t>Behmen</w:t>
      </w:r>
      <w:proofErr w:type="spellEnd"/>
      <w:r w:rsidR="00E704F1" w:rsidRPr="00D8475D">
        <w:rPr>
          <w:rFonts w:asciiTheme="minorHAnsi" w:hAnsiTheme="minorHAnsi"/>
          <w:bCs/>
          <w:i/>
          <w:iCs/>
          <w:sz w:val="20"/>
          <w:szCs w:val="20"/>
        </w:rPr>
        <w:t>, Volume IV</w:t>
      </w:r>
      <w:r w:rsidR="00E704F1" w:rsidRPr="00D8475D">
        <w:rPr>
          <w:rStyle w:val="apple-converted-space"/>
          <w:rFonts w:asciiTheme="minorHAnsi" w:hAnsiTheme="minorHAnsi"/>
          <w:bCs/>
          <w:i/>
          <w:iCs/>
          <w:sz w:val="20"/>
          <w:szCs w:val="20"/>
        </w:rPr>
        <w:t>: ‘</w:t>
      </w:r>
      <w:r w:rsidR="00E704F1" w:rsidRPr="00D8475D">
        <w:rPr>
          <w:rFonts w:asciiTheme="minorHAnsi" w:hAnsiTheme="minorHAnsi"/>
          <w:sz w:val="20"/>
          <w:szCs w:val="20"/>
        </w:rPr>
        <w:t xml:space="preserve">2. We give you to understand this of the Divine </w:t>
      </w:r>
      <w:r w:rsidR="005C21D0">
        <w:rPr>
          <w:rFonts w:asciiTheme="minorHAnsi" w:hAnsiTheme="minorHAnsi"/>
          <w:sz w:val="20"/>
          <w:szCs w:val="20"/>
        </w:rPr>
        <w:t>Essence; without nature God is a m</w:t>
      </w:r>
      <w:r w:rsidR="00E704F1" w:rsidRPr="00D8475D">
        <w:rPr>
          <w:rFonts w:asciiTheme="minorHAnsi" w:hAnsiTheme="minorHAnsi"/>
          <w:sz w:val="20"/>
          <w:szCs w:val="20"/>
        </w:rPr>
        <w:t>ystery, understa</w:t>
      </w:r>
      <w:r w:rsidR="005C21D0">
        <w:rPr>
          <w:rFonts w:asciiTheme="minorHAnsi" w:hAnsiTheme="minorHAnsi"/>
          <w:sz w:val="20"/>
          <w:szCs w:val="20"/>
        </w:rPr>
        <w:t>nd in the Nothing, for without n</w:t>
      </w:r>
      <w:r w:rsidR="00E704F1" w:rsidRPr="00D8475D">
        <w:rPr>
          <w:rFonts w:asciiTheme="minorHAnsi" w:hAnsiTheme="minorHAnsi"/>
          <w:sz w:val="20"/>
          <w:szCs w:val="20"/>
        </w:rPr>
        <w:t>atu</w:t>
      </w:r>
      <w:r w:rsidR="005C21D0">
        <w:rPr>
          <w:rFonts w:asciiTheme="minorHAnsi" w:hAnsiTheme="minorHAnsi"/>
          <w:sz w:val="20"/>
          <w:szCs w:val="20"/>
        </w:rPr>
        <w:t>re is the Nothing, which is an eye of e</w:t>
      </w:r>
      <w:r w:rsidR="00E704F1" w:rsidRPr="00D8475D">
        <w:rPr>
          <w:rFonts w:asciiTheme="minorHAnsi" w:hAnsiTheme="minorHAnsi"/>
          <w:sz w:val="20"/>
          <w:szCs w:val="20"/>
        </w:rPr>
        <w:t>ternity, an Abyssal Eye, that stands or sees in the Nothing, for it is the</w:t>
      </w:r>
      <w:r w:rsidR="005C21D0">
        <w:rPr>
          <w:rFonts w:asciiTheme="minorHAnsi" w:hAnsiTheme="minorHAnsi"/>
          <w:sz w:val="20"/>
          <w:szCs w:val="20"/>
        </w:rPr>
        <w:t xml:space="preserve"> Abyss; and this same Eye is a will, understand a l</w:t>
      </w:r>
      <w:r w:rsidR="00E704F1" w:rsidRPr="00D8475D">
        <w:rPr>
          <w:rFonts w:asciiTheme="minorHAnsi" w:hAnsiTheme="minorHAnsi"/>
          <w:sz w:val="20"/>
          <w:szCs w:val="20"/>
        </w:rPr>
        <w:t xml:space="preserve">onging </w:t>
      </w:r>
      <w:r w:rsidR="005C21D0">
        <w:rPr>
          <w:rFonts w:asciiTheme="minorHAnsi" w:hAnsiTheme="minorHAnsi"/>
          <w:sz w:val="20"/>
          <w:szCs w:val="20"/>
        </w:rPr>
        <w:t>after m</w:t>
      </w:r>
      <w:r w:rsidR="00E704F1" w:rsidRPr="00D8475D">
        <w:rPr>
          <w:rFonts w:asciiTheme="minorHAnsi" w:hAnsiTheme="minorHAnsi"/>
          <w:sz w:val="20"/>
          <w:szCs w:val="20"/>
        </w:rPr>
        <w:t>anifestation, to find the Nothing; but n</w:t>
      </w:r>
      <w:r w:rsidR="005C21D0">
        <w:rPr>
          <w:rFonts w:asciiTheme="minorHAnsi" w:hAnsiTheme="minorHAnsi"/>
          <w:sz w:val="20"/>
          <w:szCs w:val="20"/>
        </w:rPr>
        <w:t>ow there is nothing before the will, where it might find something, where it might have a p</w:t>
      </w:r>
      <w:r w:rsidR="00E704F1" w:rsidRPr="00D8475D">
        <w:rPr>
          <w:rFonts w:asciiTheme="minorHAnsi" w:hAnsiTheme="minorHAnsi"/>
          <w:sz w:val="20"/>
          <w:szCs w:val="20"/>
        </w:rPr>
        <w:t>lace to rest, therefore it enters into it</w:t>
      </w:r>
      <w:r w:rsidR="005C21D0">
        <w:rPr>
          <w:rFonts w:asciiTheme="minorHAnsi" w:hAnsiTheme="minorHAnsi"/>
          <w:sz w:val="20"/>
          <w:szCs w:val="20"/>
        </w:rPr>
        <w:t>self, and finds itself through n</w:t>
      </w:r>
      <w:r w:rsidR="00E704F1" w:rsidRPr="00D8475D">
        <w:rPr>
          <w:rFonts w:asciiTheme="minorHAnsi" w:hAnsiTheme="minorHAnsi"/>
          <w:sz w:val="20"/>
          <w:szCs w:val="20"/>
        </w:rPr>
        <w:t>ature.’</w:t>
      </w:r>
      <w:r w:rsidR="00046E6E" w:rsidRPr="00D8475D">
        <w:rPr>
          <w:rFonts w:asciiTheme="minorHAnsi" w:hAnsiTheme="minorHAnsi"/>
          <w:sz w:val="20"/>
          <w:szCs w:val="20"/>
        </w:rPr>
        <w:t xml:space="preserve"> See Krauss 2010.</w:t>
      </w:r>
      <w:r w:rsidR="00E704F1" w:rsidRPr="00D8475D">
        <w:rPr>
          <w:rStyle w:val="apple-converted-space"/>
          <w:rFonts w:asciiTheme="minorHAnsi" w:hAnsiTheme="minorHAnsi"/>
          <w:sz w:val="20"/>
          <w:szCs w:val="20"/>
        </w:rPr>
        <w:t> </w:t>
      </w:r>
      <w:r w:rsidR="00046E6E" w:rsidRPr="00D8475D">
        <w:rPr>
          <w:rFonts w:asciiTheme="minorHAnsi" w:hAnsiTheme="minorHAnsi"/>
          <w:sz w:val="20"/>
          <w:szCs w:val="20"/>
        </w:rPr>
        <w:t xml:space="preserve"> F</w:t>
      </w:r>
      <w:r w:rsidRPr="00D8475D">
        <w:rPr>
          <w:rFonts w:asciiTheme="minorHAnsi" w:hAnsiTheme="minorHAnsi"/>
          <w:sz w:val="20"/>
          <w:szCs w:val="20"/>
        </w:rPr>
        <w:t>or a detailed discussion see: Herd, Van Alan</w:t>
      </w:r>
      <w:r w:rsidR="004D211E" w:rsidRPr="00D8475D">
        <w:rPr>
          <w:rFonts w:asciiTheme="minorHAnsi" w:hAnsiTheme="minorHAnsi"/>
          <w:sz w:val="20"/>
          <w:szCs w:val="20"/>
        </w:rPr>
        <w:t xml:space="preserve"> (2003)</w:t>
      </w:r>
      <w:r w:rsidR="00AD48FD" w:rsidRPr="00D8475D">
        <w:rPr>
          <w:rFonts w:asciiTheme="minorHAnsi" w:hAnsiTheme="minorHAnsi"/>
          <w:sz w:val="20"/>
          <w:szCs w:val="20"/>
        </w:rPr>
        <w:t xml:space="preserve">. </w:t>
      </w:r>
    </w:p>
  </w:footnote>
  <w:footnote w:id="13">
    <w:p w14:paraId="2BD826AF" w14:textId="77777777" w:rsidR="00785763" w:rsidRPr="00D8475D" w:rsidRDefault="00785763" w:rsidP="00785763">
      <w:pPr>
        <w:pStyle w:val="FootnoteText"/>
        <w:rPr>
          <w:sz w:val="20"/>
          <w:szCs w:val="20"/>
        </w:rPr>
      </w:pPr>
      <w:r w:rsidRPr="00D8475D">
        <w:rPr>
          <w:rStyle w:val="FootnoteReference"/>
          <w:sz w:val="20"/>
          <w:szCs w:val="20"/>
        </w:rPr>
        <w:footnoteRef/>
      </w:r>
      <w:r w:rsidRPr="00D8475D">
        <w:rPr>
          <w:sz w:val="20"/>
          <w:szCs w:val="20"/>
        </w:rPr>
        <w:t xml:space="preserve"> See also </w:t>
      </w:r>
      <w:proofErr w:type="spellStart"/>
      <w:r w:rsidRPr="00D8475D">
        <w:rPr>
          <w:sz w:val="20"/>
          <w:szCs w:val="20"/>
        </w:rPr>
        <w:t>Gussin</w:t>
      </w:r>
      <w:proofErr w:type="spellEnd"/>
      <w:r w:rsidRPr="00D8475D">
        <w:rPr>
          <w:sz w:val="20"/>
          <w:szCs w:val="20"/>
        </w:rPr>
        <w:t>, G and Carpenter, E (</w:t>
      </w:r>
      <w:proofErr w:type="gramStart"/>
      <w:r w:rsidRPr="00D8475D">
        <w:rPr>
          <w:sz w:val="20"/>
          <w:szCs w:val="20"/>
        </w:rPr>
        <w:t>eds.)(</w:t>
      </w:r>
      <w:proofErr w:type="gramEnd"/>
      <w:r w:rsidRPr="00D8475D">
        <w:rPr>
          <w:sz w:val="20"/>
          <w:szCs w:val="20"/>
        </w:rPr>
        <w:t xml:space="preserve">2001) </w:t>
      </w:r>
      <w:r w:rsidRPr="00D8475D">
        <w:rPr>
          <w:i/>
          <w:sz w:val="20"/>
          <w:szCs w:val="20"/>
        </w:rPr>
        <w:t>Nothing</w:t>
      </w:r>
      <w:r w:rsidRPr="00D8475D">
        <w:rPr>
          <w:sz w:val="20"/>
          <w:szCs w:val="20"/>
        </w:rPr>
        <w:t>. Northern Gallery for Contemporary Art. Sunderland.</w:t>
      </w:r>
    </w:p>
  </w:footnote>
  <w:footnote w:id="14">
    <w:p w14:paraId="1E50D846" w14:textId="77777777" w:rsidR="00785763" w:rsidRPr="00D8475D" w:rsidRDefault="00785763" w:rsidP="00785763">
      <w:pPr>
        <w:pStyle w:val="FootnoteText"/>
        <w:rPr>
          <w:sz w:val="20"/>
          <w:szCs w:val="20"/>
        </w:rPr>
      </w:pPr>
      <w:r w:rsidRPr="00D8475D">
        <w:rPr>
          <w:rStyle w:val="FootnoteReference"/>
          <w:sz w:val="20"/>
          <w:szCs w:val="20"/>
        </w:rPr>
        <w:footnoteRef/>
      </w:r>
      <w:r w:rsidRPr="00D8475D">
        <w:rPr>
          <w:sz w:val="20"/>
          <w:szCs w:val="20"/>
        </w:rPr>
        <w:t xml:space="preserve"> See </w:t>
      </w:r>
      <w:proofErr w:type="spellStart"/>
      <w:r w:rsidRPr="00D8475D">
        <w:rPr>
          <w:sz w:val="20"/>
          <w:szCs w:val="20"/>
        </w:rPr>
        <w:t>Madziarczyk</w:t>
      </w:r>
      <w:proofErr w:type="spellEnd"/>
      <w:r w:rsidRPr="00D8475D">
        <w:rPr>
          <w:sz w:val="20"/>
          <w:szCs w:val="20"/>
        </w:rPr>
        <w:t xml:space="preserve"> 2017:4</w:t>
      </w:r>
    </w:p>
  </w:footnote>
  <w:footnote w:id="15">
    <w:p w14:paraId="1E85C0F6" w14:textId="77777777" w:rsidR="00785763" w:rsidRPr="00D8475D" w:rsidRDefault="00785763" w:rsidP="00785763">
      <w:pPr>
        <w:pStyle w:val="FootnoteText"/>
        <w:rPr>
          <w:sz w:val="20"/>
          <w:szCs w:val="20"/>
        </w:rPr>
      </w:pPr>
      <w:r w:rsidRPr="00D8475D">
        <w:rPr>
          <w:rStyle w:val="FootnoteReference"/>
          <w:sz w:val="20"/>
          <w:szCs w:val="20"/>
        </w:rPr>
        <w:footnoteRef/>
      </w:r>
      <w:r w:rsidRPr="00D8475D">
        <w:rPr>
          <w:sz w:val="20"/>
          <w:szCs w:val="20"/>
        </w:rPr>
        <w:t xml:space="preserve"> The nanosecond before the Big Bang, perhaps? See https://www.quantamagazine.org/physicists-debate-hawkings-idea-that-the-universe-had-no-beginning-20190606/</w:t>
      </w:r>
    </w:p>
  </w:footnote>
  <w:footnote w:id="16">
    <w:p w14:paraId="44AF10DE" w14:textId="77777777" w:rsidR="00785763" w:rsidRPr="00D8475D" w:rsidRDefault="00785763" w:rsidP="00785763">
      <w:pPr>
        <w:pStyle w:val="FootnoteText"/>
        <w:rPr>
          <w:sz w:val="20"/>
          <w:szCs w:val="20"/>
        </w:rPr>
      </w:pPr>
      <w:r w:rsidRPr="00D8475D">
        <w:rPr>
          <w:rStyle w:val="FootnoteReference"/>
          <w:sz w:val="20"/>
          <w:szCs w:val="20"/>
        </w:rPr>
        <w:footnoteRef/>
      </w:r>
      <w:r w:rsidRPr="00D8475D">
        <w:rPr>
          <w:sz w:val="20"/>
          <w:szCs w:val="20"/>
        </w:rPr>
        <w:t xml:space="preserve"> </w:t>
      </w:r>
      <w:r w:rsidRPr="00D8475D">
        <w:rPr>
          <w:sz w:val="20"/>
          <w:szCs w:val="20"/>
        </w:rPr>
        <w:sym w:font="Symbol" w:char="F073"/>
      </w:r>
      <w:r w:rsidRPr="00D8475D">
        <w:rPr>
          <w:sz w:val="20"/>
          <w:szCs w:val="20"/>
        </w:rPr>
        <w:sym w:font="Symbol" w:char="F06F"/>
      </w:r>
      <w:r w:rsidRPr="00D8475D">
        <w:rPr>
          <w:sz w:val="20"/>
          <w:szCs w:val="20"/>
        </w:rPr>
        <w:sym w:font="Symbol" w:char="F066"/>
      </w:r>
      <w:r w:rsidRPr="00D8475D">
        <w:rPr>
          <w:sz w:val="20"/>
          <w:szCs w:val="20"/>
        </w:rPr>
        <w:sym w:font="Symbol" w:char="F069"/>
      </w:r>
      <w:r w:rsidRPr="00D8475D">
        <w:rPr>
          <w:sz w:val="20"/>
          <w:szCs w:val="20"/>
        </w:rPr>
        <w:sym w:font="Symbol" w:char="F061"/>
      </w:r>
      <w:r w:rsidRPr="00D8475D">
        <w:rPr>
          <w:sz w:val="20"/>
          <w:szCs w:val="20"/>
        </w:rPr>
        <w:t xml:space="preserve"> - Divine Wisdom: </w:t>
      </w:r>
      <w:proofErr w:type="spellStart"/>
      <w:r w:rsidRPr="00D8475D">
        <w:rPr>
          <w:i/>
          <w:sz w:val="20"/>
          <w:szCs w:val="20"/>
        </w:rPr>
        <w:t>Sapientia</w:t>
      </w:r>
      <w:proofErr w:type="spellEnd"/>
      <w:r w:rsidRPr="00D8475D">
        <w:rPr>
          <w:sz w:val="20"/>
          <w:szCs w:val="20"/>
        </w:rPr>
        <w:t xml:space="preserve">. See Sophia’s song in </w:t>
      </w:r>
      <w:r w:rsidRPr="00D8475D">
        <w:rPr>
          <w:i/>
          <w:sz w:val="20"/>
          <w:szCs w:val="20"/>
        </w:rPr>
        <w:t>Proverbs</w:t>
      </w:r>
      <w:r w:rsidRPr="00D8475D">
        <w:rPr>
          <w:sz w:val="20"/>
          <w:szCs w:val="20"/>
        </w:rPr>
        <w:t xml:space="preserve"> 8:22-36. See also </w:t>
      </w:r>
      <w:proofErr w:type="spellStart"/>
      <w:r w:rsidRPr="00D8475D">
        <w:rPr>
          <w:sz w:val="20"/>
          <w:szCs w:val="20"/>
        </w:rPr>
        <w:t>Harpur</w:t>
      </w:r>
      <w:proofErr w:type="spellEnd"/>
      <w:r w:rsidRPr="00D8475D">
        <w:rPr>
          <w:sz w:val="20"/>
          <w:szCs w:val="20"/>
        </w:rPr>
        <w:t xml:space="preserve"> 2002:166-7.</w:t>
      </w:r>
    </w:p>
  </w:footnote>
  <w:footnote w:id="17">
    <w:p w14:paraId="0C485471" w14:textId="77777777" w:rsidR="00785763" w:rsidRPr="00D8475D" w:rsidRDefault="00785763" w:rsidP="00785763">
      <w:pPr>
        <w:pStyle w:val="FootnoteText"/>
        <w:rPr>
          <w:sz w:val="20"/>
          <w:szCs w:val="20"/>
        </w:rPr>
      </w:pPr>
      <w:r w:rsidRPr="00D8475D">
        <w:rPr>
          <w:rStyle w:val="FootnoteReference"/>
          <w:sz w:val="20"/>
          <w:szCs w:val="20"/>
        </w:rPr>
        <w:footnoteRef/>
      </w:r>
      <w:r w:rsidRPr="00D8475D">
        <w:rPr>
          <w:sz w:val="20"/>
          <w:szCs w:val="20"/>
        </w:rPr>
        <w:t xml:space="preserve"> Now rather undermined by recent Post-Human discourses.</w:t>
      </w:r>
    </w:p>
  </w:footnote>
  <w:footnote w:id="18">
    <w:p w14:paraId="4DDC39EF" w14:textId="77777777" w:rsidR="00785763" w:rsidRPr="00D8475D" w:rsidRDefault="00785763" w:rsidP="00785763">
      <w:pPr>
        <w:pStyle w:val="FootnoteText"/>
        <w:rPr>
          <w:sz w:val="20"/>
          <w:szCs w:val="20"/>
        </w:rPr>
      </w:pPr>
      <w:r w:rsidRPr="00D8475D">
        <w:rPr>
          <w:rStyle w:val="FootnoteReference"/>
          <w:sz w:val="20"/>
          <w:szCs w:val="20"/>
        </w:rPr>
        <w:footnoteRef/>
      </w:r>
      <w:r w:rsidRPr="00D8475D">
        <w:rPr>
          <w:sz w:val="20"/>
          <w:szCs w:val="20"/>
        </w:rPr>
        <w:t xml:space="preserve"> See </w:t>
      </w:r>
      <w:proofErr w:type="gramStart"/>
      <w:r w:rsidRPr="00D8475D">
        <w:rPr>
          <w:sz w:val="20"/>
          <w:szCs w:val="20"/>
        </w:rPr>
        <w:t>The</w:t>
      </w:r>
      <w:proofErr w:type="gramEnd"/>
      <w:r w:rsidRPr="00D8475D">
        <w:rPr>
          <w:sz w:val="20"/>
          <w:szCs w:val="20"/>
        </w:rPr>
        <w:t xml:space="preserve"> </w:t>
      </w:r>
      <w:proofErr w:type="spellStart"/>
      <w:r w:rsidRPr="00D8475D">
        <w:rPr>
          <w:i/>
          <w:sz w:val="20"/>
          <w:szCs w:val="20"/>
        </w:rPr>
        <w:t>Clavis</w:t>
      </w:r>
      <w:proofErr w:type="spellEnd"/>
      <w:r w:rsidRPr="00D8475D">
        <w:rPr>
          <w:sz w:val="20"/>
          <w:szCs w:val="20"/>
        </w:rPr>
        <w:t xml:space="preserve">, or ‘Key’ of Jacob </w:t>
      </w:r>
      <w:proofErr w:type="spellStart"/>
      <w:r w:rsidRPr="00D8475D">
        <w:rPr>
          <w:sz w:val="20"/>
          <w:szCs w:val="20"/>
        </w:rPr>
        <w:t>Boeme</w:t>
      </w:r>
      <w:proofErr w:type="spellEnd"/>
      <w:r w:rsidRPr="00D8475D">
        <w:rPr>
          <w:sz w:val="20"/>
          <w:szCs w:val="20"/>
        </w:rPr>
        <w:t>, translated by William Law 1764.</w:t>
      </w:r>
    </w:p>
  </w:footnote>
  <w:footnote w:id="19">
    <w:p w14:paraId="0D7902CC" w14:textId="19C86051" w:rsidR="0038285B" w:rsidRPr="00D8475D" w:rsidRDefault="0038285B" w:rsidP="008B37AF">
      <w:pPr>
        <w:pStyle w:val="FootnoteText"/>
        <w:rPr>
          <w:sz w:val="20"/>
          <w:szCs w:val="20"/>
        </w:rPr>
      </w:pPr>
      <w:r w:rsidRPr="00D8475D">
        <w:rPr>
          <w:rStyle w:val="FootnoteReference"/>
          <w:sz w:val="20"/>
          <w:szCs w:val="20"/>
        </w:rPr>
        <w:footnoteRef/>
      </w:r>
      <w:r w:rsidRPr="00D8475D">
        <w:rPr>
          <w:sz w:val="20"/>
          <w:szCs w:val="20"/>
        </w:rPr>
        <w:t xml:space="preserve"> </w:t>
      </w:r>
      <w:r w:rsidRPr="00D8475D">
        <w:rPr>
          <w:color w:val="000000" w:themeColor="text1"/>
          <w:sz w:val="20"/>
          <w:szCs w:val="20"/>
        </w:rPr>
        <w:t>Some aspects of which chime well with Woodman’s interest in the philosophy of eastern religions and of the contemplative.</w:t>
      </w:r>
    </w:p>
  </w:footnote>
  <w:footnote w:id="20">
    <w:p w14:paraId="5284DCCE" w14:textId="0F904D8A" w:rsidR="009A4AA1" w:rsidRPr="00D8475D" w:rsidRDefault="009A4AA1" w:rsidP="00D8475D">
      <w:pPr>
        <w:rPr>
          <w:rFonts w:eastAsia="Times New Roman"/>
          <w:sz w:val="20"/>
          <w:szCs w:val="20"/>
          <w:lang w:eastAsia="en-GB"/>
        </w:rPr>
      </w:pPr>
      <w:r w:rsidRPr="00D8475D">
        <w:rPr>
          <w:rStyle w:val="FootnoteReference"/>
          <w:sz w:val="20"/>
          <w:szCs w:val="20"/>
        </w:rPr>
        <w:footnoteRef/>
      </w:r>
      <w:r w:rsidRPr="00D8475D">
        <w:rPr>
          <w:sz w:val="20"/>
          <w:szCs w:val="20"/>
        </w:rPr>
        <w:t xml:space="preserve"> </w:t>
      </w:r>
      <w:r w:rsidRPr="00D8475D">
        <w:rPr>
          <w:rFonts w:eastAsia="Times New Roman"/>
          <w:color w:val="050505"/>
          <w:sz w:val="20"/>
          <w:szCs w:val="20"/>
          <w:shd w:val="clear" w:color="auto" w:fill="FFFFFF"/>
        </w:rPr>
        <w:t>‘</w:t>
      </w:r>
      <w:proofErr w:type="spellStart"/>
      <w:r w:rsidRPr="00D8475D">
        <w:rPr>
          <w:rFonts w:eastAsia="Times New Roman"/>
          <w:color w:val="050505"/>
          <w:sz w:val="20"/>
          <w:szCs w:val="20"/>
          <w:shd w:val="clear" w:color="auto" w:fill="FFFFFF"/>
        </w:rPr>
        <w:t>Denn</w:t>
      </w:r>
      <w:proofErr w:type="spellEnd"/>
      <w:r w:rsidRPr="00D8475D">
        <w:rPr>
          <w:rFonts w:eastAsia="Times New Roman"/>
          <w:color w:val="050505"/>
          <w:sz w:val="20"/>
          <w:szCs w:val="20"/>
          <w:shd w:val="clear" w:color="auto" w:fill="FFFFFF"/>
        </w:rPr>
        <w:t xml:space="preserve"> die </w:t>
      </w:r>
      <w:proofErr w:type="spellStart"/>
      <w:r w:rsidRPr="00D8475D">
        <w:rPr>
          <w:rFonts w:eastAsia="Times New Roman"/>
          <w:color w:val="050505"/>
          <w:sz w:val="20"/>
          <w:szCs w:val="20"/>
          <w:shd w:val="clear" w:color="auto" w:fill="FFFFFF"/>
        </w:rPr>
        <w:t>sichtbaren</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empfindlichen</w:t>
      </w:r>
      <w:proofErr w:type="spellEnd"/>
      <w:r w:rsidRPr="00D8475D">
        <w:rPr>
          <w:rFonts w:eastAsia="Times New Roman"/>
          <w:color w:val="050505"/>
          <w:sz w:val="20"/>
          <w:szCs w:val="20"/>
          <w:shd w:val="clear" w:color="auto" w:fill="FFFFFF"/>
        </w:rPr>
        <w:t xml:space="preserve"> Dinge </w:t>
      </w:r>
      <w:proofErr w:type="spellStart"/>
      <w:r w:rsidRPr="00D8475D">
        <w:rPr>
          <w:rFonts w:eastAsia="Times New Roman"/>
          <w:color w:val="050505"/>
          <w:sz w:val="20"/>
          <w:szCs w:val="20"/>
          <w:shd w:val="clear" w:color="auto" w:fill="FFFFFF"/>
        </w:rPr>
        <w:t>sind</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ein</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Wesen</w:t>
      </w:r>
      <w:proofErr w:type="spellEnd"/>
      <w:r w:rsidRPr="00D8475D">
        <w:rPr>
          <w:rFonts w:eastAsia="Times New Roman"/>
          <w:color w:val="050505"/>
          <w:sz w:val="20"/>
          <w:szCs w:val="20"/>
          <w:shd w:val="clear" w:color="auto" w:fill="FFFFFF"/>
        </w:rPr>
        <w:t xml:space="preserve"> des </w:t>
      </w:r>
      <w:proofErr w:type="spellStart"/>
      <w:r w:rsidRPr="00D8475D">
        <w:rPr>
          <w:rFonts w:eastAsia="Times New Roman"/>
          <w:color w:val="050505"/>
          <w:sz w:val="20"/>
          <w:szCs w:val="20"/>
          <w:shd w:val="clear" w:color="auto" w:fill="FFFFFF"/>
        </w:rPr>
        <w:t>Unsichtbaren</w:t>
      </w:r>
      <w:proofErr w:type="spellEnd"/>
      <w:r w:rsidRPr="00D8475D">
        <w:rPr>
          <w:rFonts w:eastAsia="Times New Roman"/>
          <w:color w:val="050505"/>
          <w:sz w:val="20"/>
          <w:szCs w:val="20"/>
          <w:shd w:val="clear" w:color="auto" w:fill="FFFFFF"/>
        </w:rPr>
        <w:t xml:space="preserve">; von </w:t>
      </w:r>
      <w:proofErr w:type="spellStart"/>
      <w:r w:rsidRPr="00D8475D">
        <w:rPr>
          <w:rFonts w:eastAsia="Times New Roman"/>
          <w:color w:val="050505"/>
          <w:sz w:val="20"/>
          <w:szCs w:val="20"/>
          <w:shd w:val="clear" w:color="auto" w:fill="FFFFFF"/>
        </w:rPr>
        <w:t>dem</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Unsichtlichen</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Unbegreiflichen</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ist</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kommen</w:t>
      </w:r>
      <w:proofErr w:type="spellEnd"/>
      <w:r w:rsidRPr="00D8475D">
        <w:rPr>
          <w:rFonts w:eastAsia="Times New Roman"/>
          <w:color w:val="050505"/>
          <w:sz w:val="20"/>
          <w:szCs w:val="20"/>
          <w:shd w:val="clear" w:color="auto" w:fill="FFFFFF"/>
        </w:rPr>
        <w:t xml:space="preserve"> das </w:t>
      </w:r>
      <w:proofErr w:type="spellStart"/>
      <w:r w:rsidRPr="00D8475D">
        <w:rPr>
          <w:rFonts w:eastAsia="Times New Roman"/>
          <w:color w:val="050505"/>
          <w:sz w:val="20"/>
          <w:szCs w:val="20"/>
          <w:shd w:val="clear" w:color="auto" w:fill="FFFFFF"/>
        </w:rPr>
        <w:t>Sichtbare</w:t>
      </w:r>
      <w:proofErr w:type="spellEnd"/>
      <w:r w:rsidRPr="00D8475D">
        <w:rPr>
          <w:rFonts w:eastAsia="Times New Roman"/>
          <w:color w:val="050505"/>
          <w:sz w:val="20"/>
          <w:szCs w:val="20"/>
          <w:shd w:val="clear" w:color="auto" w:fill="FFFFFF"/>
        </w:rPr>
        <w:t xml:space="preserve">, </w:t>
      </w:r>
      <w:proofErr w:type="spellStart"/>
      <w:r w:rsidRPr="00D8475D">
        <w:rPr>
          <w:rFonts w:eastAsia="Times New Roman"/>
          <w:color w:val="050505"/>
          <w:sz w:val="20"/>
          <w:szCs w:val="20"/>
          <w:shd w:val="clear" w:color="auto" w:fill="FFFFFF"/>
        </w:rPr>
        <w:t>Begreifliche</w:t>
      </w:r>
      <w:proofErr w:type="spellEnd"/>
      <w:r w:rsidRPr="00D8475D">
        <w:rPr>
          <w:rFonts w:eastAsia="Times New Roman"/>
          <w:color w:val="050505"/>
          <w:sz w:val="20"/>
          <w:szCs w:val="20"/>
          <w:shd w:val="clear" w:color="auto" w:fill="FFFFFF"/>
        </w:rPr>
        <w:t xml:space="preserve">.’ </w:t>
      </w:r>
      <w:r w:rsidRPr="00D8475D">
        <w:rPr>
          <w:sz w:val="20"/>
          <w:szCs w:val="20"/>
        </w:rPr>
        <w:t xml:space="preserve">‘4. For the visible sensible things are an essence of the invisible: from the invisible and incomprehensible the visible and comprehensible is proceeded: the visible essence is come to be from the expression or </w:t>
      </w:r>
      <w:proofErr w:type="spellStart"/>
      <w:r w:rsidRPr="00D8475D">
        <w:rPr>
          <w:sz w:val="20"/>
          <w:szCs w:val="20"/>
        </w:rPr>
        <w:t>spiration</w:t>
      </w:r>
      <w:proofErr w:type="spellEnd"/>
      <w:r w:rsidRPr="00D8475D">
        <w:rPr>
          <w:sz w:val="20"/>
          <w:szCs w:val="20"/>
        </w:rPr>
        <w:t xml:space="preserve"> of the invisible power: the invisible spiritual Word of divine power works with and through the visible essence, as the soul with and through the body.</w:t>
      </w:r>
      <w:r w:rsidRPr="00D8475D">
        <w:rPr>
          <w:rStyle w:val="apple-converted-space"/>
          <w:sz w:val="20"/>
          <w:szCs w:val="20"/>
        </w:rPr>
        <w:t xml:space="preserve">’ Preface to </w:t>
      </w:r>
      <w:proofErr w:type="spellStart"/>
      <w:r w:rsidRPr="00D8475D">
        <w:rPr>
          <w:rStyle w:val="apple-converted-space"/>
          <w:i/>
          <w:sz w:val="20"/>
          <w:szCs w:val="20"/>
        </w:rPr>
        <w:t>Mysterium</w:t>
      </w:r>
      <w:proofErr w:type="spellEnd"/>
      <w:r w:rsidRPr="00D8475D">
        <w:rPr>
          <w:rStyle w:val="apple-converted-space"/>
          <w:i/>
          <w:sz w:val="20"/>
          <w:szCs w:val="20"/>
        </w:rPr>
        <w:t xml:space="preserve"> Magnum</w:t>
      </w:r>
      <w:r w:rsidRPr="00D8475D">
        <w:rPr>
          <w:rStyle w:val="apple-converted-space"/>
          <w:sz w:val="20"/>
          <w:szCs w:val="20"/>
        </w:rPr>
        <w:t>.</w:t>
      </w:r>
      <w:r w:rsidR="00046E6E" w:rsidRPr="00D8475D">
        <w:rPr>
          <w:rStyle w:val="apple-converted-space"/>
          <w:sz w:val="20"/>
          <w:szCs w:val="20"/>
        </w:rPr>
        <w:t xml:space="preserve"> See Krauss 2010.</w:t>
      </w:r>
    </w:p>
    <w:p w14:paraId="1B138CC0" w14:textId="494F5B86" w:rsidR="009A4AA1" w:rsidRDefault="009A4AA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E5"/>
    <w:rsid w:val="00003E16"/>
    <w:rsid w:val="0000449D"/>
    <w:rsid w:val="00016A05"/>
    <w:rsid w:val="0001750D"/>
    <w:rsid w:val="000208F7"/>
    <w:rsid w:val="00022432"/>
    <w:rsid w:val="00027E09"/>
    <w:rsid w:val="00034E57"/>
    <w:rsid w:val="00041875"/>
    <w:rsid w:val="00042720"/>
    <w:rsid w:val="000448C0"/>
    <w:rsid w:val="000464DD"/>
    <w:rsid w:val="00046E6E"/>
    <w:rsid w:val="00047829"/>
    <w:rsid w:val="00057C82"/>
    <w:rsid w:val="000762DA"/>
    <w:rsid w:val="0008168C"/>
    <w:rsid w:val="00092B15"/>
    <w:rsid w:val="00093A2C"/>
    <w:rsid w:val="000A382A"/>
    <w:rsid w:val="000A3FAD"/>
    <w:rsid w:val="000A5216"/>
    <w:rsid w:val="000A75A2"/>
    <w:rsid w:val="000A75A4"/>
    <w:rsid w:val="000B0817"/>
    <w:rsid w:val="000B457D"/>
    <w:rsid w:val="000C7973"/>
    <w:rsid w:val="000D0B30"/>
    <w:rsid w:val="000D13C0"/>
    <w:rsid w:val="000D23EF"/>
    <w:rsid w:val="000D60B6"/>
    <w:rsid w:val="000D6EC5"/>
    <w:rsid w:val="000E02EC"/>
    <w:rsid w:val="000E2000"/>
    <w:rsid w:val="000E2427"/>
    <w:rsid w:val="000E2C38"/>
    <w:rsid w:val="000E3951"/>
    <w:rsid w:val="00101257"/>
    <w:rsid w:val="00102C68"/>
    <w:rsid w:val="00111049"/>
    <w:rsid w:val="00111FDE"/>
    <w:rsid w:val="0011358D"/>
    <w:rsid w:val="00116459"/>
    <w:rsid w:val="00122A17"/>
    <w:rsid w:val="0012431F"/>
    <w:rsid w:val="00133581"/>
    <w:rsid w:val="001354DD"/>
    <w:rsid w:val="00137377"/>
    <w:rsid w:val="00142FDA"/>
    <w:rsid w:val="00143ACD"/>
    <w:rsid w:val="00156914"/>
    <w:rsid w:val="001575EB"/>
    <w:rsid w:val="001629F3"/>
    <w:rsid w:val="00162FA5"/>
    <w:rsid w:val="001704F6"/>
    <w:rsid w:val="00170C08"/>
    <w:rsid w:val="00172FFE"/>
    <w:rsid w:val="001855B8"/>
    <w:rsid w:val="00185913"/>
    <w:rsid w:val="0019146F"/>
    <w:rsid w:val="00192ED6"/>
    <w:rsid w:val="00193791"/>
    <w:rsid w:val="00194584"/>
    <w:rsid w:val="001A1ECB"/>
    <w:rsid w:val="001A4B9B"/>
    <w:rsid w:val="001A6586"/>
    <w:rsid w:val="001B5FBF"/>
    <w:rsid w:val="001C229B"/>
    <w:rsid w:val="001C3B6F"/>
    <w:rsid w:val="001C4B06"/>
    <w:rsid w:val="001C59DC"/>
    <w:rsid w:val="001C5FB0"/>
    <w:rsid w:val="001D6B79"/>
    <w:rsid w:val="001D727F"/>
    <w:rsid w:val="001E100E"/>
    <w:rsid w:val="001E2903"/>
    <w:rsid w:val="001F28C4"/>
    <w:rsid w:val="002014A0"/>
    <w:rsid w:val="002033E8"/>
    <w:rsid w:val="0020605D"/>
    <w:rsid w:val="002145EF"/>
    <w:rsid w:val="002318A4"/>
    <w:rsid w:val="00231EB7"/>
    <w:rsid w:val="00233760"/>
    <w:rsid w:val="00240994"/>
    <w:rsid w:val="0024132D"/>
    <w:rsid w:val="002414D0"/>
    <w:rsid w:val="0024336F"/>
    <w:rsid w:val="002524B7"/>
    <w:rsid w:val="0026791F"/>
    <w:rsid w:val="002742A0"/>
    <w:rsid w:val="002755F7"/>
    <w:rsid w:val="002758C5"/>
    <w:rsid w:val="0027782D"/>
    <w:rsid w:val="00296322"/>
    <w:rsid w:val="002973A3"/>
    <w:rsid w:val="002A2494"/>
    <w:rsid w:val="002A5ADE"/>
    <w:rsid w:val="002C1D16"/>
    <w:rsid w:val="002D4EA8"/>
    <w:rsid w:val="002E1A8F"/>
    <w:rsid w:val="002E2817"/>
    <w:rsid w:val="002E2C74"/>
    <w:rsid w:val="002F37B2"/>
    <w:rsid w:val="002F3ED2"/>
    <w:rsid w:val="003010BF"/>
    <w:rsid w:val="00307374"/>
    <w:rsid w:val="0031392E"/>
    <w:rsid w:val="00313A0D"/>
    <w:rsid w:val="00320C72"/>
    <w:rsid w:val="0033723E"/>
    <w:rsid w:val="003379A6"/>
    <w:rsid w:val="00355B68"/>
    <w:rsid w:val="0036298F"/>
    <w:rsid w:val="00363847"/>
    <w:rsid w:val="00365B88"/>
    <w:rsid w:val="00365B9A"/>
    <w:rsid w:val="003674F1"/>
    <w:rsid w:val="0037014D"/>
    <w:rsid w:val="0037050B"/>
    <w:rsid w:val="00373891"/>
    <w:rsid w:val="003772C8"/>
    <w:rsid w:val="00380E2D"/>
    <w:rsid w:val="0038285B"/>
    <w:rsid w:val="00382DD1"/>
    <w:rsid w:val="00385FAA"/>
    <w:rsid w:val="0039033D"/>
    <w:rsid w:val="0039222C"/>
    <w:rsid w:val="0039495F"/>
    <w:rsid w:val="003A430C"/>
    <w:rsid w:val="003A4B0D"/>
    <w:rsid w:val="003C2E55"/>
    <w:rsid w:val="003C77F9"/>
    <w:rsid w:val="003D2398"/>
    <w:rsid w:val="003D5974"/>
    <w:rsid w:val="003D5DAE"/>
    <w:rsid w:val="003E7A2F"/>
    <w:rsid w:val="003E7D48"/>
    <w:rsid w:val="003F0C30"/>
    <w:rsid w:val="004022E9"/>
    <w:rsid w:val="00402403"/>
    <w:rsid w:val="00402D60"/>
    <w:rsid w:val="0040690B"/>
    <w:rsid w:val="004133ED"/>
    <w:rsid w:val="004138A6"/>
    <w:rsid w:val="00414B32"/>
    <w:rsid w:val="00416B18"/>
    <w:rsid w:val="00425E6F"/>
    <w:rsid w:val="004277F8"/>
    <w:rsid w:val="00430C34"/>
    <w:rsid w:val="00433E2F"/>
    <w:rsid w:val="00443551"/>
    <w:rsid w:val="00445418"/>
    <w:rsid w:val="0044693A"/>
    <w:rsid w:val="0045040F"/>
    <w:rsid w:val="00455840"/>
    <w:rsid w:val="004560FE"/>
    <w:rsid w:val="004574F6"/>
    <w:rsid w:val="004601D3"/>
    <w:rsid w:val="0047008C"/>
    <w:rsid w:val="004763E6"/>
    <w:rsid w:val="00477290"/>
    <w:rsid w:val="00491847"/>
    <w:rsid w:val="0049582A"/>
    <w:rsid w:val="004968C2"/>
    <w:rsid w:val="004A04EA"/>
    <w:rsid w:val="004A12F0"/>
    <w:rsid w:val="004A145F"/>
    <w:rsid w:val="004A1644"/>
    <w:rsid w:val="004A1965"/>
    <w:rsid w:val="004A5499"/>
    <w:rsid w:val="004A6F14"/>
    <w:rsid w:val="004B2E0C"/>
    <w:rsid w:val="004D211E"/>
    <w:rsid w:val="004D7D05"/>
    <w:rsid w:val="004E0FC9"/>
    <w:rsid w:val="004E632E"/>
    <w:rsid w:val="004E6583"/>
    <w:rsid w:val="004F2074"/>
    <w:rsid w:val="004F28F0"/>
    <w:rsid w:val="00503C80"/>
    <w:rsid w:val="00505A1D"/>
    <w:rsid w:val="00507337"/>
    <w:rsid w:val="00512DA0"/>
    <w:rsid w:val="005147EE"/>
    <w:rsid w:val="00522F2A"/>
    <w:rsid w:val="00523B54"/>
    <w:rsid w:val="00527E60"/>
    <w:rsid w:val="00534265"/>
    <w:rsid w:val="00541037"/>
    <w:rsid w:val="00542C66"/>
    <w:rsid w:val="005537AA"/>
    <w:rsid w:val="00562311"/>
    <w:rsid w:val="00563F03"/>
    <w:rsid w:val="005642CC"/>
    <w:rsid w:val="005658C7"/>
    <w:rsid w:val="00570819"/>
    <w:rsid w:val="00572FFC"/>
    <w:rsid w:val="005745E3"/>
    <w:rsid w:val="00574773"/>
    <w:rsid w:val="00577D69"/>
    <w:rsid w:val="0058442C"/>
    <w:rsid w:val="00594D2D"/>
    <w:rsid w:val="00595340"/>
    <w:rsid w:val="005959B8"/>
    <w:rsid w:val="0059601E"/>
    <w:rsid w:val="00597976"/>
    <w:rsid w:val="005A3F09"/>
    <w:rsid w:val="005A63F8"/>
    <w:rsid w:val="005A6B78"/>
    <w:rsid w:val="005A6C3C"/>
    <w:rsid w:val="005B6FE5"/>
    <w:rsid w:val="005C0A78"/>
    <w:rsid w:val="005C1A7E"/>
    <w:rsid w:val="005C20F8"/>
    <w:rsid w:val="005C21D0"/>
    <w:rsid w:val="005C47BE"/>
    <w:rsid w:val="005C486D"/>
    <w:rsid w:val="005E1D83"/>
    <w:rsid w:val="005E1EBB"/>
    <w:rsid w:val="005F03A0"/>
    <w:rsid w:val="005F6B9E"/>
    <w:rsid w:val="006011B0"/>
    <w:rsid w:val="0060743A"/>
    <w:rsid w:val="00611FC4"/>
    <w:rsid w:val="00614133"/>
    <w:rsid w:val="00614CB3"/>
    <w:rsid w:val="00615FA2"/>
    <w:rsid w:val="006250CD"/>
    <w:rsid w:val="006324EE"/>
    <w:rsid w:val="006332F1"/>
    <w:rsid w:val="006343D6"/>
    <w:rsid w:val="00635CFE"/>
    <w:rsid w:val="006405D9"/>
    <w:rsid w:val="00640E3B"/>
    <w:rsid w:val="00642790"/>
    <w:rsid w:val="00642AE0"/>
    <w:rsid w:val="006511C0"/>
    <w:rsid w:val="0065418D"/>
    <w:rsid w:val="00654859"/>
    <w:rsid w:val="006572F0"/>
    <w:rsid w:val="006608D8"/>
    <w:rsid w:val="00666CA7"/>
    <w:rsid w:val="006675A8"/>
    <w:rsid w:val="006726F4"/>
    <w:rsid w:val="00675A71"/>
    <w:rsid w:val="006761C5"/>
    <w:rsid w:val="00676758"/>
    <w:rsid w:val="00677583"/>
    <w:rsid w:val="006808E8"/>
    <w:rsid w:val="00680D7D"/>
    <w:rsid w:val="00686A08"/>
    <w:rsid w:val="00692037"/>
    <w:rsid w:val="006931C9"/>
    <w:rsid w:val="00694376"/>
    <w:rsid w:val="006A6849"/>
    <w:rsid w:val="006B1CCF"/>
    <w:rsid w:val="006B5CC9"/>
    <w:rsid w:val="006C4540"/>
    <w:rsid w:val="006C5871"/>
    <w:rsid w:val="006D002E"/>
    <w:rsid w:val="006D1B29"/>
    <w:rsid w:val="006E29E7"/>
    <w:rsid w:val="006E7C89"/>
    <w:rsid w:val="006F06CB"/>
    <w:rsid w:val="006F0D6C"/>
    <w:rsid w:val="006F44DB"/>
    <w:rsid w:val="006F5A76"/>
    <w:rsid w:val="00700305"/>
    <w:rsid w:val="00703165"/>
    <w:rsid w:val="00712D03"/>
    <w:rsid w:val="00714324"/>
    <w:rsid w:val="007202D8"/>
    <w:rsid w:val="007210E8"/>
    <w:rsid w:val="00725A17"/>
    <w:rsid w:val="0073391E"/>
    <w:rsid w:val="00735E5E"/>
    <w:rsid w:val="007422FB"/>
    <w:rsid w:val="00743F6B"/>
    <w:rsid w:val="00746B96"/>
    <w:rsid w:val="0075475B"/>
    <w:rsid w:val="00754977"/>
    <w:rsid w:val="00762F7B"/>
    <w:rsid w:val="00770BB9"/>
    <w:rsid w:val="007723B3"/>
    <w:rsid w:val="007763D4"/>
    <w:rsid w:val="007802C9"/>
    <w:rsid w:val="00783011"/>
    <w:rsid w:val="0078525A"/>
    <w:rsid w:val="00785763"/>
    <w:rsid w:val="00790DA6"/>
    <w:rsid w:val="00791200"/>
    <w:rsid w:val="00791BBB"/>
    <w:rsid w:val="00796F7B"/>
    <w:rsid w:val="007A7C43"/>
    <w:rsid w:val="007A7D66"/>
    <w:rsid w:val="007B3ED0"/>
    <w:rsid w:val="007B3F77"/>
    <w:rsid w:val="007B4F75"/>
    <w:rsid w:val="007B56E1"/>
    <w:rsid w:val="007B71D9"/>
    <w:rsid w:val="007C16B2"/>
    <w:rsid w:val="007C7D82"/>
    <w:rsid w:val="007D0E1D"/>
    <w:rsid w:val="007D38CC"/>
    <w:rsid w:val="007D7AA4"/>
    <w:rsid w:val="007E1050"/>
    <w:rsid w:val="007E1250"/>
    <w:rsid w:val="007E2482"/>
    <w:rsid w:val="007E5870"/>
    <w:rsid w:val="007E7115"/>
    <w:rsid w:val="007F143E"/>
    <w:rsid w:val="007F173A"/>
    <w:rsid w:val="007F45B0"/>
    <w:rsid w:val="007F5CFE"/>
    <w:rsid w:val="007F5DA8"/>
    <w:rsid w:val="007F7ABE"/>
    <w:rsid w:val="007F7D8D"/>
    <w:rsid w:val="00800441"/>
    <w:rsid w:val="0080083E"/>
    <w:rsid w:val="00805D99"/>
    <w:rsid w:val="00810DB2"/>
    <w:rsid w:val="00811B38"/>
    <w:rsid w:val="00811C96"/>
    <w:rsid w:val="00811D30"/>
    <w:rsid w:val="0081305B"/>
    <w:rsid w:val="00814330"/>
    <w:rsid w:val="00820297"/>
    <w:rsid w:val="008254C4"/>
    <w:rsid w:val="00831FBA"/>
    <w:rsid w:val="0084768A"/>
    <w:rsid w:val="00855316"/>
    <w:rsid w:val="00861937"/>
    <w:rsid w:val="008630A6"/>
    <w:rsid w:val="00864D04"/>
    <w:rsid w:val="00871160"/>
    <w:rsid w:val="00874750"/>
    <w:rsid w:val="00874A19"/>
    <w:rsid w:val="0087710B"/>
    <w:rsid w:val="008805C3"/>
    <w:rsid w:val="008820A2"/>
    <w:rsid w:val="00882ED2"/>
    <w:rsid w:val="00883EE7"/>
    <w:rsid w:val="008929B5"/>
    <w:rsid w:val="00892EDD"/>
    <w:rsid w:val="008A53CF"/>
    <w:rsid w:val="008B37AF"/>
    <w:rsid w:val="008B44B8"/>
    <w:rsid w:val="008C20E3"/>
    <w:rsid w:val="008C4862"/>
    <w:rsid w:val="008C523D"/>
    <w:rsid w:val="008C5BFD"/>
    <w:rsid w:val="008D0743"/>
    <w:rsid w:val="008D2ECB"/>
    <w:rsid w:val="008D7046"/>
    <w:rsid w:val="008F0691"/>
    <w:rsid w:val="008F14A0"/>
    <w:rsid w:val="008F2C0B"/>
    <w:rsid w:val="008F652D"/>
    <w:rsid w:val="008F6925"/>
    <w:rsid w:val="008F72F5"/>
    <w:rsid w:val="00901A6A"/>
    <w:rsid w:val="00902BEB"/>
    <w:rsid w:val="00902CEF"/>
    <w:rsid w:val="00907973"/>
    <w:rsid w:val="00912D6F"/>
    <w:rsid w:val="00920556"/>
    <w:rsid w:val="009225B7"/>
    <w:rsid w:val="00922A9F"/>
    <w:rsid w:val="0092736B"/>
    <w:rsid w:val="009321BF"/>
    <w:rsid w:val="00932D27"/>
    <w:rsid w:val="009351DE"/>
    <w:rsid w:val="009407C1"/>
    <w:rsid w:val="00941349"/>
    <w:rsid w:val="00944182"/>
    <w:rsid w:val="00944A6E"/>
    <w:rsid w:val="00947199"/>
    <w:rsid w:val="00955CD0"/>
    <w:rsid w:val="00957C99"/>
    <w:rsid w:val="00963D18"/>
    <w:rsid w:val="00976FA1"/>
    <w:rsid w:val="0097774B"/>
    <w:rsid w:val="00977FDA"/>
    <w:rsid w:val="00982FF3"/>
    <w:rsid w:val="00984801"/>
    <w:rsid w:val="00993419"/>
    <w:rsid w:val="00996A24"/>
    <w:rsid w:val="009A08E0"/>
    <w:rsid w:val="009A4950"/>
    <w:rsid w:val="009A4AA1"/>
    <w:rsid w:val="009A742E"/>
    <w:rsid w:val="009B0A44"/>
    <w:rsid w:val="009B18C4"/>
    <w:rsid w:val="009C551C"/>
    <w:rsid w:val="009C6694"/>
    <w:rsid w:val="009D48D1"/>
    <w:rsid w:val="009E2B10"/>
    <w:rsid w:val="009E341A"/>
    <w:rsid w:val="009E6FA1"/>
    <w:rsid w:val="009F6A5F"/>
    <w:rsid w:val="00A0260B"/>
    <w:rsid w:val="00A044E8"/>
    <w:rsid w:val="00A06A3C"/>
    <w:rsid w:val="00A101E9"/>
    <w:rsid w:val="00A12BFD"/>
    <w:rsid w:val="00A24B9B"/>
    <w:rsid w:val="00A2720F"/>
    <w:rsid w:val="00A30028"/>
    <w:rsid w:val="00A41366"/>
    <w:rsid w:val="00A423C0"/>
    <w:rsid w:val="00A4258D"/>
    <w:rsid w:val="00A4789A"/>
    <w:rsid w:val="00A518CE"/>
    <w:rsid w:val="00A60F6A"/>
    <w:rsid w:val="00A61E69"/>
    <w:rsid w:val="00A70936"/>
    <w:rsid w:val="00A77ECD"/>
    <w:rsid w:val="00A8144A"/>
    <w:rsid w:val="00A87526"/>
    <w:rsid w:val="00A94F99"/>
    <w:rsid w:val="00AA0B3E"/>
    <w:rsid w:val="00AA5266"/>
    <w:rsid w:val="00AB1273"/>
    <w:rsid w:val="00AC27A5"/>
    <w:rsid w:val="00AD48FD"/>
    <w:rsid w:val="00AE0CA7"/>
    <w:rsid w:val="00AE3327"/>
    <w:rsid w:val="00AE4BA4"/>
    <w:rsid w:val="00AF340B"/>
    <w:rsid w:val="00B0153D"/>
    <w:rsid w:val="00B20DF7"/>
    <w:rsid w:val="00B266FA"/>
    <w:rsid w:val="00B31CA6"/>
    <w:rsid w:val="00B35498"/>
    <w:rsid w:val="00B35B20"/>
    <w:rsid w:val="00B36A0F"/>
    <w:rsid w:val="00B37DA3"/>
    <w:rsid w:val="00B40DB5"/>
    <w:rsid w:val="00B44B32"/>
    <w:rsid w:val="00B452C5"/>
    <w:rsid w:val="00B465C2"/>
    <w:rsid w:val="00B5620B"/>
    <w:rsid w:val="00B56DC4"/>
    <w:rsid w:val="00B61820"/>
    <w:rsid w:val="00B6437F"/>
    <w:rsid w:val="00B71831"/>
    <w:rsid w:val="00B74097"/>
    <w:rsid w:val="00B80345"/>
    <w:rsid w:val="00B8654E"/>
    <w:rsid w:val="00BA5663"/>
    <w:rsid w:val="00BB0040"/>
    <w:rsid w:val="00BB038A"/>
    <w:rsid w:val="00BB5227"/>
    <w:rsid w:val="00BB673F"/>
    <w:rsid w:val="00BB7320"/>
    <w:rsid w:val="00BC187A"/>
    <w:rsid w:val="00BD6D41"/>
    <w:rsid w:val="00BE2242"/>
    <w:rsid w:val="00BE4A0F"/>
    <w:rsid w:val="00BE6E28"/>
    <w:rsid w:val="00BF3D8F"/>
    <w:rsid w:val="00BF6C90"/>
    <w:rsid w:val="00BF7112"/>
    <w:rsid w:val="00C04EF1"/>
    <w:rsid w:val="00C05429"/>
    <w:rsid w:val="00C07AFF"/>
    <w:rsid w:val="00C105CF"/>
    <w:rsid w:val="00C2487E"/>
    <w:rsid w:val="00C25DE2"/>
    <w:rsid w:val="00C3076E"/>
    <w:rsid w:val="00C371D9"/>
    <w:rsid w:val="00C40C61"/>
    <w:rsid w:val="00C41B16"/>
    <w:rsid w:val="00C435F1"/>
    <w:rsid w:val="00C44238"/>
    <w:rsid w:val="00C46CE5"/>
    <w:rsid w:val="00C47336"/>
    <w:rsid w:val="00C50FFF"/>
    <w:rsid w:val="00C5169F"/>
    <w:rsid w:val="00C519DA"/>
    <w:rsid w:val="00C56F5A"/>
    <w:rsid w:val="00C63AD8"/>
    <w:rsid w:val="00C662C9"/>
    <w:rsid w:val="00C67E91"/>
    <w:rsid w:val="00C72CB6"/>
    <w:rsid w:val="00C74098"/>
    <w:rsid w:val="00C75283"/>
    <w:rsid w:val="00C8273F"/>
    <w:rsid w:val="00C85F25"/>
    <w:rsid w:val="00C8679C"/>
    <w:rsid w:val="00C91669"/>
    <w:rsid w:val="00C92AAA"/>
    <w:rsid w:val="00C947FB"/>
    <w:rsid w:val="00C97CA7"/>
    <w:rsid w:val="00CA13CC"/>
    <w:rsid w:val="00CA4D37"/>
    <w:rsid w:val="00CA662B"/>
    <w:rsid w:val="00CB0F35"/>
    <w:rsid w:val="00CB3743"/>
    <w:rsid w:val="00CB5846"/>
    <w:rsid w:val="00CC1EC6"/>
    <w:rsid w:val="00CC28F6"/>
    <w:rsid w:val="00CC47AC"/>
    <w:rsid w:val="00CC6167"/>
    <w:rsid w:val="00CD20BF"/>
    <w:rsid w:val="00CD5721"/>
    <w:rsid w:val="00CD7865"/>
    <w:rsid w:val="00CE0243"/>
    <w:rsid w:val="00CE39F2"/>
    <w:rsid w:val="00CE4DC5"/>
    <w:rsid w:val="00CE6B42"/>
    <w:rsid w:val="00CE74D3"/>
    <w:rsid w:val="00CF2C54"/>
    <w:rsid w:val="00CF6801"/>
    <w:rsid w:val="00D03F68"/>
    <w:rsid w:val="00D0444D"/>
    <w:rsid w:val="00D05C58"/>
    <w:rsid w:val="00D135B7"/>
    <w:rsid w:val="00D139A8"/>
    <w:rsid w:val="00D15549"/>
    <w:rsid w:val="00D15987"/>
    <w:rsid w:val="00D16F35"/>
    <w:rsid w:val="00D174E2"/>
    <w:rsid w:val="00D17CEE"/>
    <w:rsid w:val="00D20EA9"/>
    <w:rsid w:val="00D213CA"/>
    <w:rsid w:val="00D22D8B"/>
    <w:rsid w:val="00D25FED"/>
    <w:rsid w:val="00D3522E"/>
    <w:rsid w:val="00D36AD9"/>
    <w:rsid w:val="00D43BDA"/>
    <w:rsid w:val="00D44BF3"/>
    <w:rsid w:val="00D558A2"/>
    <w:rsid w:val="00D562C9"/>
    <w:rsid w:val="00D8116E"/>
    <w:rsid w:val="00D8475D"/>
    <w:rsid w:val="00D851EB"/>
    <w:rsid w:val="00D86383"/>
    <w:rsid w:val="00D92A24"/>
    <w:rsid w:val="00D94412"/>
    <w:rsid w:val="00DA057F"/>
    <w:rsid w:val="00DA3860"/>
    <w:rsid w:val="00DB2729"/>
    <w:rsid w:val="00DB6418"/>
    <w:rsid w:val="00DB755A"/>
    <w:rsid w:val="00DC016A"/>
    <w:rsid w:val="00DC2295"/>
    <w:rsid w:val="00DC7D2B"/>
    <w:rsid w:val="00DD16C0"/>
    <w:rsid w:val="00DD5687"/>
    <w:rsid w:val="00DE04FD"/>
    <w:rsid w:val="00DE29C2"/>
    <w:rsid w:val="00DE4428"/>
    <w:rsid w:val="00DE596B"/>
    <w:rsid w:val="00DF1CE1"/>
    <w:rsid w:val="00DF675C"/>
    <w:rsid w:val="00E02771"/>
    <w:rsid w:val="00E02969"/>
    <w:rsid w:val="00E13557"/>
    <w:rsid w:val="00E13D78"/>
    <w:rsid w:val="00E15BFA"/>
    <w:rsid w:val="00E24883"/>
    <w:rsid w:val="00E34592"/>
    <w:rsid w:val="00E3482B"/>
    <w:rsid w:val="00E37074"/>
    <w:rsid w:val="00E447BB"/>
    <w:rsid w:val="00E44BA5"/>
    <w:rsid w:val="00E52F43"/>
    <w:rsid w:val="00E52F90"/>
    <w:rsid w:val="00E556ED"/>
    <w:rsid w:val="00E630E8"/>
    <w:rsid w:val="00E667E8"/>
    <w:rsid w:val="00E66CC2"/>
    <w:rsid w:val="00E704F1"/>
    <w:rsid w:val="00E7566B"/>
    <w:rsid w:val="00E75B50"/>
    <w:rsid w:val="00E82F0F"/>
    <w:rsid w:val="00E91780"/>
    <w:rsid w:val="00E97CAA"/>
    <w:rsid w:val="00EA679A"/>
    <w:rsid w:val="00EA74DB"/>
    <w:rsid w:val="00EB0DC9"/>
    <w:rsid w:val="00EB2B53"/>
    <w:rsid w:val="00EB5FAE"/>
    <w:rsid w:val="00EB61F2"/>
    <w:rsid w:val="00EC207A"/>
    <w:rsid w:val="00EC261B"/>
    <w:rsid w:val="00EC4DF3"/>
    <w:rsid w:val="00ED0774"/>
    <w:rsid w:val="00ED72B9"/>
    <w:rsid w:val="00EE3E5D"/>
    <w:rsid w:val="00EE4A18"/>
    <w:rsid w:val="00EE5A98"/>
    <w:rsid w:val="00EF30F7"/>
    <w:rsid w:val="00F0127A"/>
    <w:rsid w:val="00F1067F"/>
    <w:rsid w:val="00F151C5"/>
    <w:rsid w:val="00F16480"/>
    <w:rsid w:val="00F3014E"/>
    <w:rsid w:val="00F32B56"/>
    <w:rsid w:val="00F41A37"/>
    <w:rsid w:val="00F42960"/>
    <w:rsid w:val="00F43991"/>
    <w:rsid w:val="00F44277"/>
    <w:rsid w:val="00F50D7E"/>
    <w:rsid w:val="00F56D26"/>
    <w:rsid w:val="00F6185B"/>
    <w:rsid w:val="00F63714"/>
    <w:rsid w:val="00F64197"/>
    <w:rsid w:val="00F6580F"/>
    <w:rsid w:val="00F730D5"/>
    <w:rsid w:val="00F80152"/>
    <w:rsid w:val="00F865BB"/>
    <w:rsid w:val="00FA1714"/>
    <w:rsid w:val="00FB3011"/>
    <w:rsid w:val="00FB6870"/>
    <w:rsid w:val="00FC2326"/>
    <w:rsid w:val="00FD1F59"/>
    <w:rsid w:val="00FD29DF"/>
    <w:rsid w:val="00FD4571"/>
    <w:rsid w:val="00FE07AA"/>
    <w:rsid w:val="00FE1DB4"/>
    <w:rsid w:val="00FE291E"/>
    <w:rsid w:val="00FE2B8B"/>
    <w:rsid w:val="00FE369F"/>
    <w:rsid w:val="00FE43B9"/>
    <w:rsid w:val="00FE6F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3FC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91"/>
    <w:rPr>
      <w:color w:val="0563C1" w:themeColor="hyperlink"/>
      <w:u w:val="single"/>
    </w:rPr>
  </w:style>
  <w:style w:type="paragraph" w:styleId="Header">
    <w:name w:val="header"/>
    <w:basedOn w:val="Normal"/>
    <w:link w:val="HeaderChar"/>
    <w:uiPriority w:val="99"/>
    <w:unhideWhenUsed/>
    <w:rsid w:val="0020605D"/>
    <w:pPr>
      <w:tabs>
        <w:tab w:val="center" w:pos="4513"/>
        <w:tab w:val="right" w:pos="9026"/>
      </w:tabs>
    </w:pPr>
  </w:style>
  <w:style w:type="character" w:customStyle="1" w:styleId="HeaderChar">
    <w:name w:val="Header Char"/>
    <w:basedOn w:val="DefaultParagraphFont"/>
    <w:link w:val="Header"/>
    <w:uiPriority w:val="99"/>
    <w:rsid w:val="0020605D"/>
  </w:style>
  <w:style w:type="paragraph" w:styleId="Footer">
    <w:name w:val="footer"/>
    <w:basedOn w:val="Normal"/>
    <w:link w:val="FooterChar"/>
    <w:uiPriority w:val="99"/>
    <w:unhideWhenUsed/>
    <w:rsid w:val="0020605D"/>
    <w:pPr>
      <w:tabs>
        <w:tab w:val="center" w:pos="4513"/>
        <w:tab w:val="right" w:pos="9026"/>
      </w:tabs>
    </w:pPr>
  </w:style>
  <w:style w:type="character" w:customStyle="1" w:styleId="FooterChar">
    <w:name w:val="Footer Char"/>
    <w:basedOn w:val="DefaultParagraphFont"/>
    <w:link w:val="Footer"/>
    <w:uiPriority w:val="99"/>
    <w:rsid w:val="0020605D"/>
  </w:style>
  <w:style w:type="paragraph" w:styleId="FootnoteText">
    <w:name w:val="footnote text"/>
    <w:basedOn w:val="Normal"/>
    <w:link w:val="FootnoteTextChar"/>
    <w:uiPriority w:val="99"/>
    <w:unhideWhenUsed/>
    <w:rsid w:val="009F6A5F"/>
  </w:style>
  <w:style w:type="character" w:customStyle="1" w:styleId="FootnoteTextChar">
    <w:name w:val="Footnote Text Char"/>
    <w:basedOn w:val="DefaultParagraphFont"/>
    <w:link w:val="FootnoteText"/>
    <w:uiPriority w:val="99"/>
    <w:rsid w:val="009F6A5F"/>
  </w:style>
  <w:style w:type="character" w:styleId="FootnoteReference">
    <w:name w:val="footnote reference"/>
    <w:basedOn w:val="DefaultParagraphFont"/>
    <w:uiPriority w:val="99"/>
    <w:unhideWhenUsed/>
    <w:rsid w:val="009F6A5F"/>
    <w:rPr>
      <w:vertAlign w:val="superscript"/>
    </w:rPr>
  </w:style>
  <w:style w:type="paragraph" w:styleId="NormalWeb">
    <w:name w:val="Normal (Web)"/>
    <w:basedOn w:val="Normal"/>
    <w:uiPriority w:val="99"/>
    <w:semiHidden/>
    <w:unhideWhenUsed/>
    <w:rsid w:val="001E2903"/>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313A0D"/>
    <w:rPr>
      <w:sz w:val="18"/>
      <w:szCs w:val="18"/>
    </w:rPr>
  </w:style>
  <w:style w:type="paragraph" w:styleId="CommentText">
    <w:name w:val="annotation text"/>
    <w:basedOn w:val="Normal"/>
    <w:link w:val="CommentTextChar"/>
    <w:uiPriority w:val="99"/>
    <w:semiHidden/>
    <w:unhideWhenUsed/>
    <w:rsid w:val="00313A0D"/>
  </w:style>
  <w:style w:type="character" w:customStyle="1" w:styleId="CommentTextChar">
    <w:name w:val="Comment Text Char"/>
    <w:basedOn w:val="DefaultParagraphFont"/>
    <w:link w:val="CommentText"/>
    <w:uiPriority w:val="99"/>
    <w:semiHidden/>
    <w:rsid w:val="00313A0D"/>
  </w:style>
  <w:style w:type="paragraph" w:styleId="CommentSubject">
    <w:name w:val="annotation subject"/>
    <w:basedOn w:val="CommentText"/>
    <w:next w:val="CommentText"/>
    <w:link w:val="CommentSubjectChar"/>
    <w:uiPriority w:val="99"/>
    <w:semiHidden/>
    <w:unhideWhenUsed/>
    <w:rsid w:val="00313A0D"/>
    <w:rPr>
      <w:b/>
      <w:bCs/>
      <w:sz w:val="20"/>
      <w:szCs w:val="20"/>
    </w:rPr>
  </w:style>
  <w:style w:type="character" w:customStyle="1" w:styleId="CommentSubjectChar">
    <w:name w:val="Comment Subject Char"/>
    <w:basedOn w:val="CommentTextChar"/>
    <w:link w:val="CommentSubject"/>
    <w:uiPriority w:val="99"/>
    <w:semiHidden/>
    <w:rsid w:val="00313A0D"/>
    <w:rPr>
      <w:b/>
      <w:bCs/>
      <w:sz w:val="20"/>
      <w:szCs w:val="20"/>
    </w:rPr>
  </w:style>
  <w:style w:type="paragraph" w:styleId="BalloonText">
    <w:name w:val="Balloon Text"/>
    <w:basedOn w:val="Normal"/>
    <w:link w:val="BalloonTextChar"/>
    <w:uiPriority w:val="99"/>
    <w:semiHidden/>
    <w:unhideWhenUsed/>
    <w:rsid w:val="00313A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A0D"/>
    <w:rPr>
      <w:rFonts w:ascii="Times New Roman" w:hAnsi="Times New Roman" w:cs="Times New Roman"/>
      <w:sz w:val="18"/>
      <w:szCs w:val="18"/>
    </w:rPr>
  </w:style>
  <w:style w:type="paragraph" w:customStyle="1" w:styleId="p1">
    <w:name w:val="p1"/>
    <w:basedOn w:val="Normal"/>
    <w:rsid w:val="00E704F1"/>
    <w:rPr>
      <w:rFonts w:ascii="Times" w:hAnsi="Times" w:cs="Times New Roman"/>
      <w:sz w:val="18"/>
      <w:szCs w:val="18"/>
      <w:lang w:eastAsia="en-GB"/>
    </w:rPr>
  </w:style>
  <w:style w:type="paragraph" w:customStyle="1" w:styleId="p2">
    <w:name w:val="p2"/>
    <w:basedOn w:val="Normal"/>
    <w:rsid w:val="00E704F1"/>
    <w:rPr>
      <w:rFonts w:ascii="Times" w:hAnsi="Times" w:cs="Times New Roman"/>
      <w:sz w:val="17"/>
      <w:szCs w:val="17"/>
      <w:lang w:eastAsia="en-GB"/>
    </w:rPr>
  </w:style>
  <w:style w:type="character" w:customStyle="1" w:styleId="apple-converted-space">
    <w:name w:val="apple-converted-space"/>
    <w:basedOn w:val="DefaultParagraphFont"/>
    <w:rsid w:val="00E704F1"/>
  </w:style>
  <w:style w:type="character" w:customStyle="1" w:styleId="wrap-word">
    <w:name w:val="wrap-word"/>
    <w:basedOn w:val="DefaultParagraphFont"/>
    <w:rsid w:val="0061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939">
      <w:bodyDiv w:val="1"/>
      <w:marLeft w:val="0"/>
      <w:marRight w:val="0"/>
      <w:marTop w:val="0"/>
      <w:marBottom w:val="0"/>
      <w:divBdr>
        <w:top w:val="none" w:sz="0" w:space="0" w:color="auto"/>
        <w:left w:val="none" w:sz="0" w:space="0" w:color="auto"/>
        <w:bottom w:val="none" w:sz="0" w:space="0" w:color="auto"/>
        <w:right w:val="none" w:sz="0" w:space="0" w:color="auto"/>
      </w:divBdr>
      <w:divsChild>
        <w:div w:id="1623145376">
          <w:marLeft w:val="0"/>
          <w:marRight w:val="0"/>
          <w:marTop w:val="0"/>
          <w:marBottom w:val="0"/>
          <w:divBdr>
            <w:top w:val="none" w:sz="0" w:space="0" w:color="auto"/>
            <w:left w:val="none" w:sz="0" w:space="0" w:color="auto"/>
            <w:bottom w:val="none" w:sz="0" w:space="0" w:color="auto"/>
            <w:right w:val="none" w:sz="0" w:space="0" w:color="auto"/>
          </w:divBdr>
          <w:divsChild>
            <w:div w:id="679741006">
              <w:marLeft w:val="0"/>
              <w:marRight w:val="0"/>
              <w:marTop w:val="0"/>
              <w:marBottom w:val="0"/>
              <w:divBdr>
                <w:top w:val="none" w:sz="0" w:space="0" w:color="auto"/>
                <w:left w:val="none" w:sz="0" w:space="0" w:color="auto"/>
                <w:bottom w:val="none" w:sz="0" w:space="0" w:color="auto"/>
                <w:right w:val="none" w:sz="0" w:space="0" w:color="auto"/>
              </w:divBdr>
              <w:divsChild>
                <w:div w:id="5079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2048">
          <w:marLeft w:val="0"/>
          <w:marRight w:val="0"/>
          <w:marTop w:val="0"/>
          <w:marBottom w:val="0"/>
          <w:divBdr>
            <w:top w:val="none" w:sz="0" w:space="0" w:color="auto"/>
            <w:left w:val="none" w:sz="0" w:space="0" w:color="auto"/>
            <w:bottom w:val="none" w:sz="0" w:space="0" w:color="auto"/>
            <w:right w:val="none" w:sz="0" w:space="0" w:color="auto"/>
          </w:divBdr>
          <w:divsChild>
            <w:div w:id="756436847">
              <w:marLeft w:val="0"/>
              <w:marRight w:val="0"/>
              <w:marTop w:val="0"/>
              <w:marBottom w:val="0"/>
              <w:divBdr>
                <w:top w:val="none" w:sz="0" w:space="0" w:color="auto"/>
                <w:left w:val="none" w:sz="0" w:space="0" w:color="auto"/>
                <w:bottom w:val="none" w:sz="0" w:space="0" w:color="auto"/>
                <w:right w:val="none" w:sz="0" w:space="0" w:color="auto"/>
              </w:divBdr>
              <w:divsChild>
                <w:div w:id="20554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1967">
      <w:bodyDiv w:val="1"/>
      <w:marLeft w:val="0"/>
      <w:marRight w:val="0"/>
      <w:marTop w:val="0"/>
      <w:marBottom w:val="0"/>
      <w:divBdr>
        <w:top w:val="none" w:sz="0" w:space="0" w:color="auto"/>
        <w:left w:val="none" w:sz="0" w:space="0" w:color="auto"/>
        <w:bottom w:val="none" w:sz="0" w:space="0" w:color="auto"/>
        <w:right w:val="none" w:sz="0" w:space="0" w:color="auto"/>
      </w:divBdr>
    </w:div>
    <w:div w:id="1837959290">
      <w:bodyDiv w:val="1"/>
      <w:marLeft w:val="0"/>
      <w:marRight w:val="0"/>
      <w:marTop w:val="0"/>
      <w:marBottom w:val="0"/>
      <w:divBdr>
        <w:top w:val="none" w:sz="0" w:space="0" w:color="auto"/>
        <w:left w:val="none" w:sz="0" w:space="0" w:color="auto"/>
        <w:bottom w:val="none" w:sz="0" w:space="0" w:color="auto"/>
        <w:right w:val="none" w:sz="0" w:space="0" w:color="auto"/>
      </w:divBdr>
    </w:div>
    <w:div w:id="1856918819">
      <w:bodyDiv w:val="1"/>
      <w:marLeft w:val="0"/>
      <w:marRight w:val="0"/>
      <w:marTop w:val="0"/>
      <w:marBottom w:val="0"/>
      <w:divBdr>
        <w:top w:val="none" w:sz="0" w:space="0" w:color="auto"/>
        <w:left w:val="none" w:sz="0" w:space="0" w:color="auto"/>
        <w:bottom w:val="none" w:sz="0" w:space="0" w:color="auto"/>
        <w:right w:val="none" w:sz="0" w:space="0" w:color="auto"/>
      </w:divBdr>
    </w:div>
    <w:div w:id="205882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quantamagazine.org/physicists-debate-hawkings-idea-that-the-universe-had-no-beginning-2019060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tate.org.uk/research/publications/modern-american-art-at-tate/resources/art-of-real" TargetMode="External"/><Relationship Id="rId8" Type="http://schemas.openxmlformats.org/officeDocument/2006/relationships/hyperlink" Target="https://shareok.org/handle/11244/329740" TargetMode="External"/><Relationship Id="rId9" Type="http://schemas.openxmlformats.org/officeDocument/2006/relationships/hyperlink" Target="http://jacobboehmeonline.com/illustrations" TargetMode="External"/><Relationship Id="rId10" Type="http://schemas.openxmlformats.org/officeDocument/2006/relationships/hyperlink" Target="http://jacobboehmeonline.com/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acobboehmeonline.com/illu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2002</TotalTime>
  <Pages>7</Pages>
  <Words>2914</Words>
  <Characters>16616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Robert</dc:creator>
  <cp:keywords/>
  <dc:description/>
  <cp:lastModifiedBy>Williams, Robert</cp:lastModifiedBy>
  <cp:revision>103</cp:revision>
  <cp:lastPrinted>2022-07-15T18:30:00Z</cp:lastPrinted>
  <dcterms:created xsi:type="dcterms:W3CDTF">2022-07-12T10:13:00Z</dcterms:created>
  <dcterms:modified xsi:type="dcterms:W3CDTF">2022-07-16T18:16:00Z</dcterms:modified>
</cp:coreProperties>
</file>